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1BD2" w14:textId="77777777" w:rsidR="00B076DB" w:rsidRPr="00802AA3" w:rsidRDefault="002C5429" w:rsidP="00DE7A28">
      <w:pPr>
        <w:ind w:left="540" w:right="1067"/>
        <w:rPr>
          <w:b/>
          <w:color w:val="AF272F"/>
          <w:sz w:val="36"/>
          <w:szCs w:val="44"/>
        </w:rPr>
      </w:pPr>
      <w:r w:rsidRPr="00802AA3">
        <w:rPr>
          <w:b/>
          <w:color w:val="AF272F"/>
          <w:sz w:val="36"/>
          <w:szCs w:val="44"/>
        </w:rPr>
        <w:t xml:space="preserve">School </w:t>
      </w:r>
      <w:r w:rsidRPr="00802AA3">
        <w:rPr>
          <w:b/>
          <w:color w:val="AF272F"/>
          <w:sz w:val="36"/>
          <w:szCs w:val="44"/>
        </w:rPr>
        <w:t xml:space="preserve">Strategic Plan </w:t>
      </w:r>
      <w:r w:rsidRPr="00802AA3">
        <w:rPr>
          <w:b/>
          <w:noProof/>
          <w:color w:val="AF272F"/>
          <w:sz w:val="36"/>
          <w:szCs w:val="44"/>
        </w:rPr>
        <w:t>2021-2025</w:t>
      </w:r>
    </w:p>
    <w:p w14:paraId="0AD004BC" w14:textId="77777777" w:rsidR="00B076DB" w:rsidRPr="006A611D" w:rsidRDefault="002C5429" w:rsidP="007F74D5">
      <w:pPr>
        <w:pStyle w:val="ESIntroParagraph"/>
        <w:ind w:left="-567" w:right="1697" w:firstLine="1107"/>
        <w:rPr>
          <w:color w:val="595959" w:themeColor="text1" w:themeTint="A6"/>
        </w:rPr>
      </w:pPr>
      <w:r w:rsidRPr="006A611D">
        <w:rPr>
          <w:noProof/>
          <w:color w:val="595959" w:themeColor="text1" w:themeTint="A6"/>
        </w:rPr>
        <w:t>Bolinda Primary School (1070)</w:t>
      </w:r>
    </w:p>
    <w:p w14:paraId="695251AC" w14:textId="77777777" w:rsidR="00B076DB" w:rsidRPr="008766A4" w:rsidRDefault="002C5429" w:rsidP="00B076DB">
      <w:pPr>
        <w:pStyle w:val="ESIntroParagraph"/>
        <w:ind w:left="-567" w:right="4330"/>
      </w:pPr>
    </w:p>
    <w:p w14:paraId="1614283A" w14:textId="77777777" w:rsidR="00B076DB" w:rsidRDefault="002C5429" w:rsidP="00B076DB">
      <w:pPr>
        <w:pStyle w:val="Heading1"/>
        <w:ind w:left="-567"/>
      </w:pPr>
    </w:p>
    <w:p w14:paraId="1E57EC66" w14:textId="77777777" w:rsidR="00B076DB" w:rsidRDefault="002C5429" w:rsidP="00B076DB">
      <w:pPr>
        <w:pStyle w:val="ESHeading2"/>
      </w:pPr>
    </w:p>
    <w:p w14:paraId="2E14C8CB" w14:textId="77777777" w:rsidR="009251D9" w:rsidRDefault="002C5429" w:rsidP="00B076DB">
      <w:pPr>
        <w:pStyle w:val="ESHeading2"/>
      </w:pPr>
    </w:p>
    <w:p w14:paraId="6E67CF03" w14:textId="77777777" w:rsidR="009251D9" w:rsidRDefault="002C5429" w:rsidP="00B076DB">
      <w:pPr>
        <w:pStyle w:val="ESHeading2"/>
      </w:pPr>
    </w:p>
    <w:p w14:paraId="1F7D99EE" w14:textId="77777777" w:rsidR="00A06D62" w:rsidRDefault="002C5429" w:rsidP="00B076DB">
      <w:pPr>
        <w:pStyle w:val="ESHeading2"/>
      </w:pPr>
    </w:p>
    <w:p w14:paraId="30871268" w14:textId="77777777" w:rsidR="00A06D62" w:rsidRDefault="002C5429" w:rsidP="00B076DB">
      <w:pPr>
        <w:pStyle w:val="ESHeading2"/>
      </w:pPr>
    </w:p>
    <w:p w14:paraId="48D9FC8B" w14:textId="77777777" w:rsidR="00A06D62" w:rsidRDefault="002C5429" w:rsidP="00B076DB">
      <w:pPr>
        <w:pStyle w:val="ESHeading2"/>
      </w:pPr>
    </w:p>
    <w:p w14:paraId="6DBA3563" w14:textId="77777777" w:rsidR="00BA5195" w:rsidRPr="00CB0768" w:rsidRDefault="002C5429" w:rsidP="00CB0768">
      <w:pPr>
        <w:pStyle w:val="ESHeading2"/>
        <w:jc w:val="center"/>
      </w:pPr>
      <w:r>
        <w:rPr>
          <w:b w:val="0"/>
          <w:noProof/>
          <w:sz w:val="44"/>
          <w:szCs w:val="44"/>
        </w:rPr>
        <w:drawing>
          <wp:anchor distT="0" distB="0" distL="114300" distR="114300" simplePos="0" relativeHeight="251658240" behindDoc="1" locked="0" layoutInCell="1" allowOverlap="1" wp14:anchorId="2EE815DF" wp14:editId="189BC81B">
            <wp:simplePos x="0" y="0"/>
            <wp:positionH relativeFrom="page">
              <wp:align>left</wp:align>
            </wp:positionH>
            <wp:positionV relativeFrom="paragraph">
              <wp:posOffset>0</wp:posOffset>
            </wp:positionV>
            <wp:extent cx="3810532" cy="2514951"/>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2514951"/>
                    </a:xfrm>
                    <a:prstGeom prst="rect">
                      <a:avLst/>
                    </a:prstGeom>
                  </pic:spPr>
                </pic:pic>
              </a:graphicData>
            </a:graphic>
          </wp:anchor>
        </w:drawing>
      </w:r>
    </w:p>
    <w:p w14:paraId="1B9F0F74" w14:textId="77777777" w:rsidR="00CB0768" w:rsidRDefault="002C5429" w:rsidP="00D5157D">
      <w:pPr>
        <w:pStyle w:val="ESBodyText"/>
        <w:sectPr w:rsidR="00CB0768"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2B588136" wp14:editId="7D61C07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08E807BF" w14:textId="77777777" w:rsidR="00994A0F" w:rsidRDefault="002C5429" w:rsidP="00A06D62">
                            <w:pPr>
                              <w:pStyle w:val="ESBodyText"/>
                            </w:pPr>
                            <w:r>
                              <w:rPr>
                                <w:noProof/>
                              </w:rPr>
                              <w:t>Submitted for review by Jayden Andrea (School Principal) on 08 March, 2022 at 01:55 PM</w:t>
                            </w:r>
                            <w:r>
                              <w:rPr>
                                <w:noProof/>
                              </w:rPr>
                              <w:br/>
                              <w:t xml:space="preserve">Endorsed by </w:t>
                            </w:r>
                            <w:r>
                              <w:rPr>
                                <w:noProof/>
                              </w:rPr>
                              <w:t>Christopher Eeles (Senior Education Improvement Leader) on 08 March, 2022 at 06:38 PM</w:t>
                            </w:r>
                            <w:r>
                              <w:rPr>
                                <w:noProof/>
                              </w:rPr>
                              <w:br/>
                              <w:t>Endorsed by Sarah Crotty (School Council President) on 09 March, 2022 at 11:46 AM</w:t>
                            </w:r>
                            <w:r>
                              <w:rPr>
                                <w:noProof/>
                              </w:rPr>
                              <w:br/>
                            </w:r>
                          </w:p>
                        </w:txbxContent>
                      </wps:txbx>
                      <wps:bodyPr rot="0" vert="horz" wrap="square" anchor="t" anchorCtr="0"/>
                    </wps:wsp>
                  </a:graphicData>
                </a:graphic>
              </wp:anchor>
            </w:drawing>
          </mc:Choice>
          <mc:Fallback>
            <w:pict>
              <v:shapetype w14:anchorId="2B588136"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08E807BF" w14:textId="77777777" w:rsidR="00994A0F" w:rsidRDefault="002C5429" w:rsidP="00A06D62">
                      <w:pPr>
                        <w:pStyle w:val="ESBodyText"/>
                      </w:pPr>
                      <w:r>
                        <w:rPr>
                          <w:noProof/>
                        </w:rPr>
                        <w:t>Submitted for review by Jayden Andrea (School Principal) on 08 March, 2022 at 01:55 PM</w:t>
                      </w:r>
                      <w:r>
                        <w:rPr>
                          <w:noProof/>
                        </w:rPr>
                        <w:br/>
                        <w:t xml:space="preserve">Endorsed by </w:t>
                      </w:r>
                      <w:r>
                        <w:rPr>
                          <w:noProof/>
                        </w:rPr>
                        <w:t>Christopher Eeles (Senior Education Improvement Leader) on 08 March, 2022 at 06:38 PM</w:t>
                      </w:r>
                      <w:r>
                        <w:rPr>
                          <w:noProof/>
                        </w:rPr>
                        <w:br/>
                        <w:t>Endorsed by Sarah Crotty (School Council President) on 09 March, 2022 at 11:46 AM</w:t>
                      </w:r>
                      <w:r>
                        <w:rPr>
                          <w:noProof/>
                        </w:rPr>
                        <w:br/>
                      </w:r>
                    </w:p>
                  </w:txbxContent>
                </v:textbox>
                <w10:wrap anchorx="margin" anchory="margin"/>
                <w10:anchorlock/>
              </v:shape>
            </w:pict>
          </mc:Fallback>
        </mc:AlternateContent>
      </w:r>
    </w:p>
    <w:p w14:paraId="40208B9D" w14:textId="77777777" w:rsidR="001D751E" w:rsidRPr="00802AA3" w:rsidRDefault="002C5429" w:rsidP="00DE7A28">
      <w:pPr>
        <w:ind w:left="-540" w:right="-632"/>
        <w:rPr>
          <w:b/>
          <w:color w:val="AF272F"/>
          <w:sz w:val="36"/>
          <w:szCs w:val="44"/>
        </w:rPr>
      </w:pPr>
      <w:r w:rsidRPr="00802AA3">
        <w:rPr>
          <w:b/>
          <w:color w:val="AF272F"/>
          <w:sz w:val="36"/>
          <w:szCs w:val="44"/>
        </w:rPr>
        <w:lastRenderedPageBreak/>
        <w:t xml:space="preserve">School Strategic Plan </w:t>
      </w:r>
      <w:r w:rsidRPr="00802AA3">
        <w:rPr>
          <w:b/>
          <w:color w:val="AF272F"/>
          <w:sz w:val="36"/>
          <w:szCs w:val="44"/>
        </w:rPr>
        <w:t xml:space="preserve">- </w:t>
      </w:r>
      <w:r w:rsidRPr="00802AA3">
        <w:rPr>
          <w:b/>
          <w:noProof/>
          <w:color w:val="AF272F"/>
          <w:sz w:val="36"/>
          <w:szCs w:val="44"/>
        </w:rPr>
        <w:t>2021-2025</w:t>
      </w:r>
    </w:p>
    <w:p w14:paraId="3B98E1E6" w14:textId="77777777" w:rsidR="00C259B6" w:rsidRDefault="002C5429" w:rsidP="00866B37">
      <w:pPr>
        <w:pStyle w:val="ESIntroParagraph"/>
        <w:spacing w:after="120"/>
        <w:ind w:left="-539" w:right="-635" w:firstLine="27"/>
        <w:rPr>
          <w:color w:val="595959" w:themeColor="text1" w:themeTint="A6"/>
        </w:rPr>
      </w:pPr>
      <w:r w:rsidRPr="001D751E">
        <w:rPr>
          <w:noProof/>
          <w:color w:val="595959" w:themeColor="text1" w:themeTint="A6"/>
        </w:rPr>
        <w:t>Bolinda Primary School (1070)</w:t>
      </w:r>
    </w:p>
    <w:p w14:paraId="731F028D" w14:textId="77777777" w:rsidR="00BB1C14" w:rsidRDefault="002C5429"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6F1009" w14:paraId="692CEB89" w14:textId="77777777" w:rsidTr="00BB1C14">
        <w:trPr>
          <w:trHeight w:val="110"/>
        </w:trPr>
        <w:tc>
          <w:tcPr>
            <w:tcW w:w="3119" w:type="dxa"/>
            <w:shd w:val="clear" w:color="auto" w:fill="D9D9D9" w:themeFill="background1" w:themeFillShade="D9"/>
          </w:tcPr>
          <w:p w14:paraId="07B1DECD" w14:textId="77777777" w:rsidR="0020776D" w:rsidRPr="001D6EDC" w:rsidRDefault="002C5429"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4DBD1073" w14:textId="77777777" w:rsidR="00BB1C14" w:rsidRPr="004365C8" w:rsidRDefault="002C5429" w:rsidP="00994A0F">
            <w:pPr>
              <w:pStyle w:val="ESBodyText"/>
              <w:spacing w:after="0"/>
              <w:rPr>
                <w:color w:val="FFFFFF" w:themeColor="background1"/>
                <w:sz w:val="20"/>
                <w:szCs w:val="24"/>
              </w:rPr>
            </w:pPr>
            <w:r>
              <w:rPr>
                <w:sz w:val="20"/>
              </w:rPr>
              <w:t>Bolinda Primary School is committed to providing a safe, supportive and inclusive environment for all students, staff and members of our community. Our school recognises the importance of the partnership between our school and parents and carers to support</w:t>
            </w:r>
            <w:r>
              <w:rPr>
                <w:sz w:val="20"/>
              </w:rPr>
              <w:t xml:space="preserve"> student learning, engagement and wellbeing. We share a commitment to, and a responsibility for, creating an inclusive and safe school environment for our students. </w:t>
            </w:r>
          </w:p>
        </w:tc>
      </w:tr>
      <w:tr w:rsidR="006F1009" w14:paraId="2537E7B5" w14:textId="77777777" w:rsidTr="00BB1C14">
        <w:trPr>
          <w:trHeight w:val="15"/>
        </w:trPr>
        <w:tc>
          <w:tcPr>
            <w:tcW w:w="3119" w:type="dxa"/>
            <w:shd w:val="clear" w:color="auto" w:fill="D9D9D9" w:themeFill="background1" w:themeFillShade="D9"/>
          </w:tcPr>
          <w:p w14:paraId="7B54C5DA" w14:textId="77777777" w:rsidR="0020776D" w:rsidRPr="001D6EDC" w:rsidRDefault="002C5429" w:rsidP="001D6EDC">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7E37294A" w14:textId="77777777" w:rsidR="00BB1C14" w:rsidRPr="00FE3D5C" w:rsidRDefault="002C5429" w:rsidP="00994A0F">
            <w:pPr>
              <w:pStyle w:val="ESBodyText"/>
              <w:spacing w:after="0"/>
              <w:rPr>
                <w:sz w:val="20"/>
                <w:szCs w:val="24"/>
              </w:rPr>
            </w:pPr>
            <w:r>
              <w:rPr>
                <w:sz w:val="20"/>
              </w:rPr>
              <w:t>Bolinda Primary School’s values are respect, kindness and excellence.</w:t>
            </w:r>
            <w:r>
              <w:rPr>
                <w:sz w:val="20"/>
              </w:rPr>
              <w:br/>
              <w:t>We re</w:t>
            </w:r>
            <w:r>
              <w:rPr>
                <w:sz w:val="20"/>
              </w:rPr>
              <w:t xml:space="preserve">spect ourselves, our school and each another, and understand that our attitudes and behaviours have an impact on the people around us. </w:t>
            </w:r>
            <w:r>
              <w:rPr>
                <w:sz w:val="20"/>
              </w:rPr>
              <w:br/>
              <w:t>We model and demonstrate kindness, and take every opportunity to help others that may be in need.</w:t>
            </w:r>
            <w:r>
              <w:rPr>
                <w:sz w:val="20"/>
              </w:rPr>
              <w:br/>
              <w:t>We strive for excellen</w:t>
            </w:r>
            <w:r>
              <w:rPr>
                <w:sz w:val="20"/>
              </w:rPr>
              <w:t xml:space="preserve">ce, which means trying our hardest and doing our best.  </w:t>
            </w:r>
            <w:r>
              <w:rPr>
                <w:sz w:val="20"/>
              </w:rPr>
              <w:br/>
            </w:r>
          </w:p>
        </w:tc>
      </w:tr>
      <w:tr w:rsidR="006F1009" w14:paraId="08898AEC" w14:textId="77777777" w:rsidTr="00BB1C14">
        <w:trPr>
          <w:trHeight w:val="15"/>
        </w:trPr>
        <w:tc>
          <w:tcPr>
            <w:tcW w:w="3119" w:type="dxa"/>
            <w:shd w:val="clear" w:color="auto" w:fill="D9D9D9" w:themeFill="background1" w:themeFillShade="D9"/>
          </w:tcPr>
          <w:p w14:paraId="6CC0CCEA" w14:textId="77777777" w:rsidR="0020776D" w:rsidRPr="001D6EDC" w:rsidRDefault="002C5429" w:rsidP="001D6EDC">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3B8215C2" w14:textId="77777777" w:rsidR="00BB1C14" w:rsidRPr="00FE3D5C" w:rsidRDefault="002C5429" w:rsidP="00994A0F">
            <w:pPr>
              <w:pStyle w:val="ESBodyText"/>
              <w:spacing w:after="0"/>
              <w:rPr>
                <w:sz w:val="20"/>
                <w:szCs w:val="24"/>
              </w:rPr>
            </w:pPr>
            <w:r>
              <w:rPr>
                <w:sz w:val="20"/>
              </w:rPr>
              <w:t>Bolinda Primary School caters to a wide variety of student needs. Families choose Bolinda Primary school because they value the care and attention given to individual children as</w:t>
            </w:r>
            <w:r>
              <w:rPr>
                <w:sz w:val="20"/>
              </w:rPr>
              <w:t xml:space="preserve"> indicated in the parent opinion survey. Students achieve generally achieve high growth in Reading as indicated in the NAPLAN results.</w:t>
            </w:r>
            <w:r>
              <w:rPr>
                <w:sz w:val="20"/>
              </w:rPr>
              <w:br/>
            </w:r>
            <w:r>
              <w:rPr>
                <w:sz w:val="20"/>
              </w:rPr>
              <w:br/>
              <w:t>Our school has a relatively high proportion of students with disabilities and specific needs. This is somewhat addressed</w:t>
            </w:r>
            <w:r>
              <w:rPr>
                <w:sz w:val="20"/>
              </w:rPr>
              <w:t xml:space="preserve"> through individual and small group planning, the provision of a teacher aide in each classroom and also through the disability inclusion program. Bolinda Primary School has one student with a Koorie background and also three students who have allocated PS</w:t>
            </w:r>
            <w:r>
              <w:rPr>
                <w:sz w:val="20"/>
              </w:rPr>
              <w:t xml:space="preserve">D funding. </w:t>
            </w:r>
            <w:r>
              <w:rPr>
                <w:sz w:val="20"/>
              </w:rPr>
              <w:br/>
            </w:r>
            <w:r>
              <w:rPr>
                <w:sz w:val="20"/>
              </w:rPr>
              <w:br/>
              <w:t xml:space="preserve">Data indicates that our key challenges for the future include student growth in the areas of Writing and Numeracy, development of the PLC model as well as connecting families to the learning inside the classroom. </w:t>
            </w:r>
          </w:p>
        </w:tc>
      </w:tr>
      <w:tr w:rsidR="006F1009" w14:paraId="537D3FB1" w14:textId="77777777" w:rsidTr="00BB1C14">
        <w:trPr>
          <w:trHeight w:val="15"/>
        </w:trPr>
        <w:tc>
          <w:tcPr>
            <w:tcW w:w="3119" w:type="dxa"/>
            <w:shd w:val="clear" w:color="auto" w:fill="D9D9D9" w:themeFill="background1" w:themeFillShade="D9"/>
          </w:tcPr>
          <w:p w14:paraId="1FA3323D" w14:textId="77777777" w:rsidR="0020776D" w:rsidRPr="001D6EDC" w:rsidRDefault="002C5429" w:rsidP="001D6EDC">
            <w:pPr>
              <w:pStyle w:val="Heading3"/>
              <w:spacing w:before="0" w:after="0"/>
              <w:rPr>
                <w:sz w:val="22"/>
                <w:szCs w:val="22"/>
              </w:rPr>
            </w:pPr>
            <w:r w:rsidRPr="005206F9">
              <w:rPr>
                <w:sz w:val="22"/>
                <w:szCs w:val="22"/>
              </w:rPr>
              <w:t xml:space="preserve">Intent, rationale and </w:t>
            </w:r>
            <w:r w:rsidRPr="005206F9">
              <w:rPr>
                <w:sz w:val="22"/>
                <w:szCs w:val="22"/>
              </w:rPr>
              <w:t>focus</w:t>
            </w:r>
          </w:p>
        </w:tc>
        <w:tc>
          <w:tcPr>
            <w:tcW w:w="11996" w:type="dxa"/>
            <w:shd w:val="clear" w:color="auto" w:fill="FFFFFF" w:themeFill="background1"/>
          </w:tcPr>
          <w:p w14:paraId="52CB11F8" w14:textId="77777777" w:rsidR="00BB1C14" w:rsidRPr="00FE3D5C" w:rsidRDefault="002C5429" w:rsidP="00994A0F">
            <w:pPr>
              <w:pStyle w:val="ESBodyText"/>
              <w:spacing w:after="0"/>
              <w:rPr>
                <w:sz w:val="20"/>
                <w:szCs w:val="24"/>
              </w:rPr>
            </w:pPr>
            <w:r>
              <w:rPr>
                <w:sz w:val="20"/>
              </w:rPr>
              <w:t>Bolinda PS will improve literacy and numeracy outcomes for all students so that our growth data for writing and number demonstrates at least one years growth for each student.</w:t>
            </w:r>
            <w:r>
              <w:rPr>
                <w:sz w:val="20"/>
              </w:rPr>
              <w:br/>
              <w:t>Bolinda PS will develop our PLC planning and inquiry structure so that sta</w:t>
            </w:r>
            <w:r>
              <w:rPr>
                <w:sz w:val="20"/>
              </w:rPr>
              <w:t xml:space="preserve">ff collaborate and more effectively plan for high impact teaching and learning and built collective efficacy. </w:t>
            </w:r>
            <w:r>
              <w:rPr>
                <w:sz w:val="20"/>
              </w:rPr>
              <w:br/>
              <w:t>Bolinda PS will enhance the connectedness of families to classroom learning so that families can support students to achieve their learning goals</w:t>
            </w:r>
            <w:r>
              <w:rPr>
                <w:sz w:val="20"/>
              </w:rPr>
              <w:t xml:space="preserve"> as a community.</w:t>
            </w:r>
            <w:r>
              <w:rPr>
                <w:sz w:val="20"/>
              </w:rPr>
              <w:br/>
            </w:r>
            <w:r>
              <w:rPr>
                <w:sz w:val="20"/>
              </w:rPr>
              <w:br/>
            </w:r>
            <w:r>
              <w:rPr>
                <w:sz w:val="20"/>
              </w:rPr>
              <w:lastRenderedPageBreak/>
              <w:t>Over the next 4 years, we will:</w:t>
            </w:r>
            <w:r>
              <w:rPr>
                <w:sz w:val="20"/>
              </w:rPr>
              <w:br/>
              <w:t>- build and improve our PLC processes utilising existing knowledge and supports</w:t>
            </w:r>
            <w:r>
              <w:rPr>
                <w:sz w:val="20"/>
              </w:rPr>
              <w:br/>
              <w:t>- engage in high impact writing and numeracy professional learning</w:t>
            </w:r>
            <w:r>
              <w:rPr>
                <w:sz w:val="20"/>
              </w:rPr>
              <w:br/>
              <w:t>- trial and refine methods of sharing student work and enga</w:t>
            </w:r>
            <w:r>
              <w:rPr>
                <w:sz w:val="20"/>
              </w:rPr>
              <w:t>ging families in the classroom with feedback from all stakeholders</w:t>
            </w:r>
            <w:r>
              <w:rPr>
                <w:sz w:val="20"/>
              </w:rPr>
              <w:br/>
              <w:t>- refine and imbed high impact teaching and learning in the areas of writing and numeracy</w:t>
            </w:r>
          </w:p>
        </w:tc>
      </w:tr>
    </w:tbl>
    <w:p w14:paraId="07015906" w14:textId="77777777" w:rsidR="00BB1C14" w:rsidRDefault="002C5429" w:rsidP="00B13A07">
      <w:pPr>
        <w:pStyle w:val="ESIntroParagraph"/>
        <w:ind w:left="-567" w:right="1708" w:firstLine="27"/>
        <w:rPr>
          <w:color w:val="595959" w:themeColor="text1" w:themeTint="A6"/>
        </w:rPr>
      </w:pPr>
    </w:p>
    <w:p w14:paraId="59C0E7FC" w14:textId="77777777" w:rsidR="00B13A07" w:rsidRDefault="002C5429" w:rsidP="00B13A07">
      <w:pPr>
        <w:pStyle w:val="ESIntroParagraph"/>
        <w:ind w:left="-567" w:right="1708" w:firstLine="27"/>
        <w:rPr>
          <w:color w:val="595959" w:themeColor="text1" w:themeTint="A6"/>
        </w:rPr>
      </w:pPr>
    </w:p>
    <w:p w14:paraId="5890A036" w14:textId="77777777" w:rsidR="00405DB2" w:rsidRDefault="002C5429" w:rsidP="00B13A07">
      <w:pPr>
        <w:pStyle w:val="ESIntroParagraph"/>
        <w:ind w:left="-567" w:right="1708" w:firstLine="27"/>
        <w:rPr>
          <w:color w:val="595959" w:themeColor="text1" w:themeTint="A6"/>
          <w:sz w:val="24"/>
          <w:szCs w:val="24"/>
        </w:rPr>
      </w:pPr>
    </w:p>
    <w:p w14:paraId="3F5F2683" w14:textId="77777777" w:rsidR="00405DB2" w:rsidRDefault="002C5429" w:rsidP="00B13A07">
      <w:pPr>
        <w:pStyle w:val="ESIntroParagraph"/>
        <w:ind w:left="-567" w:right="1708" w:firstLine="27"/>
        <w:rPr>
          <w:color w:val="595959" w:themeColor="text1" w:themeTint="A6"/>
          <w:sz w:val="24"/>
          <w:szCs w:val="24"/>
        </w:rPr>
      </w:pPr>
    </w:p>
    <w:p w14:paraId="405542D6" w14:textId="77777777" w:rsidR="00B13A07" w:rsidRPr="00722E21" w:rsidRDefault="002C5429" w:rsidP="00B13A07">
      <w:pPr>
        <w:pStyle w:val="ESIntroParagraph"/>
        <w:ind w:left="-567" w:right="1708" w:firstLine="27"/>
        <w:rPr>
          <w:color w:val="595959" w:themeColor="text1" w:themeTint="A6"/>
          <w:sz w:val="20"/>
          <w:szCs w:val="20"/>
        </w:rPr>
      </w:pPr>
    </w:p>
    <w:p w14:paraId="21F1DE04" w14:textId="77777777" w:rsidR="00370AF8" w:rsidRPr="00B13A07" w:rsidRDefault="002C5429" w:rsidP="00B13A07">
      <w:pPr>
        <w:pStyle w:val="ESIntroParagraph"/>
        <w:ind w:right="1708"/>
        <w:rPr>
          <w:color w:val="595959" w:themeColor="text1" w:themeTint="A6"/>
        </w:rPr>
        <w:sectPr w:rsidR="00370AF8"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56DF03DD" w14:textId="77777777" w:rsidR="00FA10DB" w:rsidRDefault="002C5429" w:rsidP="00FA10DB">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2021-2025</w:t>
      </w:r>
    </w:p>
    <w:p w14:paraId="44A408E8" w14:textId="77777777" w:rsidR="00B076DB" w:rsidRDefault="002C5429" w:rsidP="00FA10DB">
      <w:pPr>
        <w:ind w:left="-540" w:right="-632"/>
        <w:rPr>
          <w:color w:val="595959" w:themeColor="text1" w:themeTint="A6"/>
          <w:sz w:val="28"/>
          <w:szCs w:val="28"/>
        </w:rPr>
      </w:pPr>
      <w:r w:rsidRPr="00FA10DB">
        <w:rPr>
          <w:noProof/>
          <w:color w:val="595959" w:themeColor="text1" w:themeTint="A6"/>
          <w:sz w:val="28"/>
          <w:szCs w:val="28"/>
        </w:rPr>
        <w:t>Bolinda Primary School (1070)</w:t>
      </w:r>
    </w:p>
    <w:p w14:paraId="63F67B07" w14:textId="77777777" w:rsidR="0038585D" w:rsidRDefault="002C5429"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6F1009" w14:paraId="7A34B432" w14:textId="77777777" w:rsidTr="00AF716B">
        <w:trPr>
          <w:trHeight w:val="15"/>
        </w:trPr>
        <w:tc>
          <w:tcPr>
            <w:tcW w:w="4055" w:type="dxa"/>
            <w:shd w:val="clear" w:color="auto" w:fill="D9D9D9" w:themeFill="background1" w:themeFillShade="D9"/>
          </w:tcPr>
          <w:p w14:paraId="01DAB814" w14:textId="77777777" w:rsidR="008A05A5" w:rsidRPr="001C2589" w:rsidRDefault="002C5429" w:rsidP="00994A0F">
            <w:pPr>
              <w:pStyle w:val="Heading3"/>
              <w:spacing w:before="0" w:after="0"/>
              <w:rPr>
                <w:sz w:val="24"/>
                <w:szCs w:val="24"/>
              </w:rPr>
            </w:pPr>
            <w:r w:rsidRPr="001C2589">
              <w:rPr>
                <w:sz w:val="24"/>
                <w:szCs w:val="24"/>
              </w:rPr>
              <w:t>Goal 1</w:t>
            </w:r>
          </w:p>
        </w:tc>
        <w:tc>
          <w:tcPr>
            <w:tcW w:w="11060" w:type="dxa"/>
            <w:shd w:val="clear" w:color="auto" w:fill="FFFFFF" w:themeFill="background1"/>
          </w:tcPr>
          <w:p w14:paraId="3ED48665" w14:textId="77777777" w:rsidR="008A05A5" w:rsidRDefault="002C5429" w:rsidP="00994A0F">
            <w:pPr>
              <w:pStyle w:val="ESBodyText"/>
              <w:spacing w:after="0"/>
              <w:rPr>
                <w:sz w:val="20"/>
                <w:szCs w:val="24"/>
              </w:rPr>
            </w:pPr>
            <w:r>
              <w:rPr>
                <w:sz w:val="20"/>
                <w:szCs w:val="24"/>
              </w:rPr>
              <w:t>To improve Literacy and Numeracy outcomes for all students</w:t>
            </w:r>
          </w:p>
        </w:tc>
      </w:tr>
      <w:tr w:rsidR="006F1009" w14:paraId="2A773AE0" w14:textId="77777777" w:rsidTr="0063348B">
        <w:trPr>
          <w:trHeight w:val="15"/>
        </w:trPr>
        <w:tc>
          <w:tcPr>
            <w:tcW w:w="4055" w:type="dxa"/>
            <w:shd w:val="clear" w:color="auto" w:fill="D9D9D9" w:themeFill="background1" w:themeFillShade="D9"/>
          </w:tcPr>
          <w:p w14:paraId="52F1DB66" w14:textId="77777777" w:rsidR="0038585D" w:rsidRDefault="002C5429" w:rsidP="00994A0F">
            <w:pPr>
              <w:pStyle w:val="Heading3"/>
              <w:spacing w:before="0" w:after="0"/>
              <w:rPr>
                <w:szCs w:val="20"/>
              </w:rPr>
            </w:pPr>
            <w:r>
              <w:rPr>
                <w:szCs w:val="20"/>
              </w:rPr>
              <w:t>Target 1.1</w:t>
            </w:r>
          </w:p>
        </w:tc>
        <w:tc>
          <w:tcPr>
            <w:tcW w:w="11060" w:type="dxa"/>
            <w:shd w:val="clear" w:color="auto" w:fill="FFFFFF" w:themeFill="background1"/>
          </w:tcPr>
          <w:p w14:paraId="237AAE00"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2025, the proportion of Year 5 students achieving above NAPLAN Benchmark Growth will be increased in:</w:t>
            </w:r>
          </w:p>
          <w:p w14:paraId="3471F697" w14:textId="77777777" w:rsidR="006F1009" w:rsidRDefault="002C5429">
            <w:pPr>
              <w:numPr>
                <w:ilvl w:val="0"/>
                <w:numId w:val="25"/>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Spelling from 14 per cent (2021) to 20 per cent</w:t>
            </w:r>
          </w:p>
          <w:p w14:paraId="130DC85D" w14:textId="77777777" w:rsidR="006F1009" w:rsidRDefault="002C5429">
            <w:pPr>
              <w:numPr>
                <w:ilvl w:val="0"/>
                <w:numId w:val="25"/>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Numeracy from 13 per cent (2021) to 20 per cent</w:t>
            </w:r>
          </w:p>
          <w:p w14:paraId="12CC5288" w14:textId="77777777" w:rsidR="006F1009" w:rsidRDefault="002C5429">
            <w:pPr>
              <w:numPr>
                <w:ilvl w:val="0"/>
                <w:numId w:val="2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0 per cent (2021) to 20 per cent</w:t>
            </w:r>
          </w:p>
          <w:p w14:paraId="4386EE78" w14:textId="77777777" w:rsidR="006F1009" w:rsidRDefault="006F1009"/>
        </w:tc>
      </w:tr>
      <w:tr w:rsidR="006F1009" w14:paraId="24AC9B1F" w14:textId="77777777" w:rsidTr="0063348B">
        <w:trPr>
          <w:trHeight w:val="15"/>
        </w:trPr>
        <w:tc>
          <w:tcPr>
            <w:tcW w:w="4055" w:type="dxa"/>
            <w:shd w:val="clear" w:color="auto" w:fill="D9D9D9" w:themeFill="background1" w:themeFillShade="D9"/>
          </w:tcPr>
          <w:p w14:paraId="3B1A6F94" w14:textId="77777777" w:rsidR="0038585D" w:rsidRDefault="002C5429" w:rsidP="00994A0F">
            <w:pPr>
              <w:pStyle w:val="Heading3"/>
              <w:spacing w:before="0" w:after="0"/>
              <w:rPr>
                <w:szCs w:val="20"/>
              </w:rPr>
            </w:pPr>
            <w:r>
              <w:rPr>
                <w:szCs w:val="20"/>
              </w:rPr>
              <w:t>Target 1.2</w:t>
            </w:r>
          </w:p>
        </w:tc>
        <w:tc>
          <w:tcPr>
            <w:tcW w:w="11060" w:type="dxa"/>
            <w:shd w:val="clear" w:color="auto" w:fill="FFFFFF" w:themeFill="background1"/>
          </w:tcPr>
          <w:p w14:paraId="00375032"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the proportion of students assessed as being in the top two NAPLAN bands for:</w:t>
            </w:r>
          </w:p>
          <w:p w14:paraId="650C2FF4" w14:textId="77777777" w:rsidR="006F1009" w:rsidRDefault="002C5429">
            <w:pPr>
              <w:numPr>
                <w:ilvl w:val="0"/>
                <w:numId w:val="26"/>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3 Reading increases from 54 per cent (2021) to 60 per cent</w:t>
            </w:r>
          </w:p>
          <w:p w14:paraId="1F98A0C6" w14:textId="77777777" w:rsidR="006F1009" w:rsidRDefault="002C5429">
            <w:pPr>
              <w:numPr>
                <w:ilvl w:val="0"/>
                <w:numId w:val="2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5 Reading increases from 14 per cent (2021) to 35 per cent</w:t>
            </w:r>
          </w:p>
          <w:p w14:paraId="3D5C9AD4" w14:textId="77777777" w:rsidR="006F1009" w:rsidRDefault="006F1009"/>
        </w:tc>
      </w:tr>
      <w:tr w:rsidR="006F1009" w14:paraId="48AF2ED6" w14:textId="77777777" w:rsidTr="0063348B">
        <w:trPr>
          <w:trHeight w:val="15"/>
        </w:trPr>
        <w:tc>
          <w:tcPr>
            <w:tcW w:w="4055" w:type="dxa"/>
            <w:shd w:val="clear" w:color="auto" w:fill="D9D9D9" w:themeFill="background1" w:themeFillShade="D9"/>
          </w:tcPr>
          <w:p w14:paraId="0CC7C184" w14:textId="77777777" w:rsidR="0038585D" w:rsidRDefault="002C5429" w:rsidP="00994A0F">
            <w:pPr>
              <w:pStyle w:val="Heading3"/>
              <w:spacing w:before="0" w:after="0"/>
              <w:rPr>
                <w:szCs w:val="20"/>
              </w:rPr>
            </w:pPr>
            <w:r>
              <w:rPr>
                <w:szCs w:val="20"/>
              </w:rPr>
              <w:t>Target 1.3</w:t>
            </w:r>
          </w:p>
        </w:tc>
        <w:tc>
          <w:tcPr>
            <w:tcW w:w="11060" w:type="dxa"/>
            <w:shd w:val="clear" w:color="auto" w:fill="FFFFFF" w:themeFill="background1"/>
          </w:tcPr>
          <w:p w14:paraId="6657A2D8"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applying</w:t>
            </w:r>
            <w:r>
              <w:rPr>
                <w:rFonts w:ascii="Times New Roman" w:eastAsia="Times New Roman" w:hAnsi="Times New Roman" w:cs="Times New Roman"/>
                <w:color w:val="000000"/>
                <w:sz w:val="24"/>
                <w:szCs w:val="24"/>
              </w:rPr>
              <w:t xml:space="preserve"> the Victorian Curriculum using Teacher judgements, increase the percentage of students in Years F–6 above the expected level:</w:t>
            </w:r>
          </w:p>
          <w:p w14:paraId="4B0F13A8" w14:textId="77777777" w:rsidR="006F1009" w:rsidRDefault="002C5429">
            <w:pPr>
              <w:numPr>
                <w:ilvl w:val="0"/>
                <w:numId w:val="27"/>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 from 20 per cent (2021) to 30 per cent</w:t>
            </w:r>
          </w:p>
          <w:p w14:paraId="1C71F00C" w14:textId="77777777" w:rsidR="006F1009" w:rsidRDefault="002C5429">
            <w:pPr>
              <w:numPr>
                <w:ilvl w:val="0"/>
                <w:numId w:val="27"/>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18 per cent (2021) to 30 per cent</w:t>
            </w:r>
          </w:p>
          <w:p w14:paraId="5A12B1EF" w14:textId="77777777" w:rsidR="006F1009" w:rsidRDefault="002C5429">
            <w:pPr>
              <w:numPr>
                <w:ilvl w:val="0"/>
                <w:numId w:val="27"/>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Number and algebra from 20 per </w:t>
            </w:r>
            <w:r>
              <w:rPr>
                <w:rFonts w:ascii="Times New Roman" w:eastAsia="Times New Roman" w:hAnsi="Times New Roman" w:cs="Times New Roman"/>
                <w:color w:val="000000"/>
                <w:sz w:val="24"/>
                <w:szCs w:val="24"/>
              </w:rPr>
              <w:t>cent (2021) to 30 per cent</w:t>
            </w:r>
          </w:p>
          <w:p w14:paraId="1A40F2CC" w14:textId="77777777" w:rsidR="006F1009" w:rsidRDefault="006F1009"/>
        </w:tc>
      </w:tr>
      <w:tr w:rsidR="006F1009" w14:paraId="42619D7B" w14:textId="77777777" w:rsidTr="0063348B">
        <w:trPr>
          <w:trHeight w:val="15"/>
        </w:trPr>
        <w:tc>
          <w:tcPr>
            <w:tcW w:w="4055" w:type="dxa"/>
            <w:shd w:val="clear" w:color="auto" w:fill="D9D9D9" w:themeFill="background1" w:themeFillShade="D9"/>
          </w:tcPr>
          <w:p w14:paraId="03A4A076" w14:textId="77777777" w:rsidR="0038585D" w:rsidRDefault="002C5429" w:rsidP="00994A0F">
            <w:pPr>
              <w:pStyle w:val="Heading3"/>
              <w:spacing w:before="0" w:after="0"/>
              <w:rPr>
                <w:szCs w:val="20"/>
              </w:rPr>
            </w:pPr>
            <w:r>
              <w:rPr>
                <w:szCs w:val="20"/>
              </w:rPr>
              <w:lastRenderedPageBreak/>
              <w:t>Target 1.4</w:t>
            </w:r>
          </w:p>
        </w:tc>
        <w:tc>
          <w:tcPr>
            <w:tcW w:w="11060" w:type="dxa"/>
            <w:shd w:val="clear" w:color="auto" w:fill="FFFFFF" w:themeFill="background1"/>
          </w:tcPr>
          <w:p w14:paraId="5DAC84BD"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the positive endorsement of SSS statements:</w:t>
            </w:r>
          </w:p>
          <w:p w14:paraId="3E6D3781" w14:textId="77777777" w:rsidR="006F1009" w:rsidRDefault="002C5429">
            <w:pPr>
              <w:numPr>
                <w:ilvl w:val="0"/>
                <w:numId w:val="2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collaboration to plan curriculum will increase from 25 per cent (2021) to 74 per cent</w:t>
            </w:r>
          </w:p>
          <w:p w14:paraId="7EF71877" w14:textId="77777777" w:rsidR="006F1009" w:rsidRDefault="002C5429">
            <w:pPr>
              <w:numPr>
                <w:ilvl w:val="0"/>
                <w:numId w:val="2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Use of data for curriculum planning will increase from 75 per </w:t>
            </w:r>
            <w:r>
              <w:rPr>
                <w:rFonts w:ascii="Times New Roman" w:eastAsia="Times New Roman" w:hAnsi="Times New Roman" w:cs="Times New Roman"/>
                <w:color w:val="000000"/>
                <w:sz w:val="24"/>
                <w:szCs w:val="24"/>
              </w:rPr>
              <w:t>cent (2021) to 85 per cent</w:t>
            </w:r>
          </w:p>
          <w:p w14:paraId="68728DCE" w14:textId="77777777" w:rsidR="006F1009" w:rsidRDefault="002C5429">
            <w:pPr>
              <w:numPr>
                <w:ilvl w:val="0"/>
                <w:numId w:val="2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Focus on collective efficacy will increase from 68 per cent (2021) to 84 per cent</w:t>
            </w:r>
          </w:p>
          <w:p w14:paraId="0DB70C5A" w14:textId="77777777" w:rsidR="006F1009" w:rsidRDefault="006F1009"/>
        </w:tc>
      </w:tr>
      <w:tr w:rsidR="006F1009" w14:paraId="3ACC4900" w14:textId="77777777" w:rsidTr="0063348B">
        <w:trPr>
          <w:trHeight w:val="15"/>
        </w:trPr>
        <w:tc>
          <w:tcPr>
            <w:tcW w:w="4055" w:type="dxa"/>
            <w:shd w:val="clear" w:color="auto" w:fill="D9D9D9" w:themeFill="background1" w:themeFillShade="D9"/>
          </w:tcPr>
          <w:p w14:paraId="35E347C8" w14:textId="77777777" w:rsidR="0038585D" w:rsidRDefault="002C5429" w:rsidP="00994A0F">
            <w:pPr>
              <w:pStyle w:val="Heading3"/>
              <w:spacing w:before="0" w:after="0"/>
              <w:rPr>
                <w:szCs w:val="20"/>
              </w:rPr>
            </w:pPr>
            <w:r>
              <w:rPr>
                <w:szCs w:val="20"/>
              </w:rPr>
              <w:t>Target 1.5</w:t>
            </w:r>
          </w:p>
        </w:tc>
        <w:tc>
          <w:tcPr>
            <w:tcW w:w="11060" w:type="dxa"/>
            <w:shd w:val="clear" w:color="auto" w:fill="FFFFFF" w:themeFill="background1"/>
          </w:tcPr>
          <w:p w14:paraId="6B45A429"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the proportion of Years 4–6 positive endorsement of the Atoss factors:</w:t>
            </w:r>
          </w:p>
          <w:p w14:paraId="69B7B74C" w14:textId="77777777" w:rsidR="006F1009" w:rsidRDefault="002C5429">
            <w:pPr>
              <w:numPr>
                <w:ilvl w:val="0"/>
                <w:numId w:val="29"/>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Self-regulation and goal setting will increase </w:t>
            </w:r>
            <w:r>
              <w:rPr>
                <w:rFonts w:ascii="Times New Roman" w:eastAsia="Times New Roman" w:hAnsi="Times New Roman" w:cs="Times New Roman"/>
                <w:color w:val="000000"/>
                <w:sz w:val="24"/>
                <w:szCs w:val="24"/>
              </w:rPr>
              <w:t>from 79 per cent (2020) to 86 per cent</w:t>
            </w:r>
          </w:p>
          <w:p w14:paraId="47FFC8EF" w14:textId="77777777" w:rsidR="006F1009" w:rsidRDefault="006F1009"/>
        </w:tc>
      </w:tr>
      <w:tr w:rsidR="006F1009" w14:paraId="1999AAE4" w14:textId="77777777" w:rsidTr="0063348B">
        <w:trPr>
          <w:trHeight w:val="15"/>
        </w:trPr>
        <w:tc>
          <w:tcPr>
            <w:tcW w:w="4055" w:type="dxa"/>
            <w:shd w:val="clear" w:color="auto" w:fill="62BFEB"/>
          </w:tcPr>
          <w:p w14:paraId="4A19461D" w14:textId="77777777" w:rsidR="0038585D" w:rsidRDefault="002C5429" w:rsidP="00994A0F">
            <w:pPr>
              <w:pStyle w:val="Heading3"/>
              <w:spacing w:before="0" w:after="0"/>
              <w:rPr>
                <w:szCs w:val="20"/>
              </w:rPr>
            </w:pPr>
            <w:r>
              <w:rPr>
                <w:szCs w:val="20"/>
              </w:rPr>
              <w:t>Key Improvement Strategy 1.a</w:t>
            </w:r>
          </w:p>
          <w:p w14:paraId="46A39A74" w14:textId="77777777" w:rsidR="006F1009" w:rsidRDefault="002C5429">
            <w:r>
              <w:rPr>
                <w:sz w:val="20"/>
              </w:rPr>
              <w:t xml:space="preserve">Building practice excellence </w:t>
            </w:r>
          </w:p>
        </w:tc>
        <w:tc>
          <w:tcPr>
            <w:tcW w:w="11060" w:type="dxa"/>
            <w:shd w:val="clear" w:color="auto" w:fill="FFFFFF" w:themeFill="background1"/>
          </w:tcPr>
          <w:p w14:paraId="0D693EC4" w14:textId="77777777" w:rsidR="0038585D" w:rsidRPr="00FE3D5C" w:rsidRDefault="002C5429" w:rsidP="00994A0F">
            <w:pPr>
              <w:pStyle w:val="ESBodyText"/>
              <w:spacing w:after="0"/>
              <w:rPr>
                <w:sz w:val="20"/>
                <w:szCs w:val="24"/>
              </w:rPr>
            </w:pPr>
            <w:r>
              <w:rPr>
                <w:sz w:val="20"/>
              </w:rPr>
              <w:t>Develop and embed consistent school-wide instructional models.</w:t>
            </w:r>
          </w:p>
        </w:tc>
      </w:tr>
      <w:tr w:rsidR="006F1009" w14:paraId="5A94656B" w14:textId="77777777" w:rsidTr="0063348B">
        <w:trPr>
          <w:trHeight w:val="15"/>
        </w:trPr>
        <w:tc>
          <w:tcPr>
            <w:tcW w:w="4055" w:type="dxa"/>
            <w:shd w:val="clear" w:color="auto" w:fill="FFCA08"/>
          </w:tcPr>
          <w:p w14:paraId="373D9D75" w14:textId="77777777" w:rsidR="0038585D" w:rsidRDefault="002C5429" w:rsidP="00994A0F">
            <w:pPr>
              <w:pStyle w:val="Heading3"/>
              <w:spacing w:before="0" w:after="0"/>
              <w:rPr>
                <w:szCs w:val="20"/>
              </w:rPr>
            </w:pPr>
            <w:r>
              <w:rPr>
                <w:szCs w:val="20"/>
              </w:rPr>
              <w:t>Key Improvement Strategy 1.b</w:t>
            </w:r>
          </w:p>
          <w:p w14:paraId="51CE66EC" w14:textId="77777777" w:rsidR="006F1009" w:rsidRDefault="002C5429">
            <w:r>
              <w:rPr>
                <w:sz w:val="20"/>
              </w:rPr>
              <w:t xml:space="preserve">Vision, values and culture </w:t>
            </w:r>
          </w:p>
        </w:tc>
        <w:tc>
          <w:tcPr>
            <w:tcW w:w="11060" w:type="dxa"/>
            <w:shd w:val="clear" w:color="auto" w:fill="FFFFFF" w:themeFill="background1"/>
          </w:tcPr>
          <w:p w14:paraId="764F4845" w14:textId="77777777" w:rsidR="0038585D" w:rsidRPr="00FE3D5C" w:rsidRDefault="002C5429" w:rsidP="00994A0F">
            <w:pPr>
              <w:pStyle w:val="ESBodyText"/>
              <w:spacing w:after="0"/>
              <w:rPr>
                <w:sz w:val="20"/>
                <w:szCs w:val="24"/>
              </w:rPr>
            </w:pPr>
            <w:r>
              <w:rPr>
                <w:sz w:val="20"/>
              </w:rPr>
              <w:t xml:space="preserve">Develop and embed a culture of </w:t>
            </w:r>
            <w:r>
              <w:rPr>
                <w:sz w:val="20"/>
              </w:rPr>
              <w:t>staff collaboration through the implementation of Professional Learning Communities.</w:t>
            </w:r>
          </w:p>
        </w:tc>
      </w:tr>
      <w:tr w:rsidR="006F1009" w14:paraId="6DBB5B21" w14:textId="77777777" w:rsidTr="0063348B">
        <w:trPr>
          <w:trHeight w:val="15"/>
        </w:trPr>
        <w:tc>
          <w:tcPr>
            <w:tcW w:w="4055" w:type="dxa"/>
            <w:shd w:val="clear" w:color="auto" w:fill="62BFEB"/>
          </w:tcPr>
          <w:p w14:paraId="0A039882" w14:textId="77777777" w:rsidR="0038585D" w:rsidRDefault="002C5429" w:rsidP="00994A0F">
            <w:pPr>
              <w:pStyle w:val="Heading3"/>
              <w:spacing w:before="0" w:after="0"/>
              <w:rPr>
                <w:szCs w:val="20"/>
              </w:rPr>
            </w:pPr>
            <w:r>
              <w:rPr>
                <w:szCs w:val="20"/>
              </w:rPr>
              <w:t>Key Improvement Strategy 1.c</w:t>
            </w:r>
          </w:p>
          <w:p w14:paraId="46FE7683" w14:textId="77777777" w:rsidR="006F1009" w:rsidRDefault="002C5429">
            <w:r>
              <w:rPr>
                <w:sz w:val="20"/>
              </w:rPr>
              <w:t xml:space="preserve">Curriculum planning and assessment </w:t>
            </w:r>
          </w:p>
        </w:tc>
        <w:tc>
          <w:tcPr>
            <w:tcW w:w="11060" w:type="dxa"/>
            <w:shd w:val="clear" w:color="auto" w:fill="FFFFFF" w:themeFill="background1"/>
          </w:tcPr>
          <w:p w14:paraId="2B155DC7" w14:textId="77777777" w:rsidR="0038585D" w:rsidRPr="00FE3D5C" w:rsidRDefault="002C5429" w:rsidP="00994A0F">
            <w:pPr>
              <w:pStyle w:val="ESBodyText"/>
              <w:spacing w:after="0"/>
              <w:rPr>
                <w:sz w:val="20"/>
                <w:szCs w:val="24"/>
              </w:rPr>
            </w:pPr>
            <w:r>
              <w:rPr>
                <w:sz w:val="20"/>
              </w:rPr>
              <w:t>Develop staff capacity to interpret and use data to inform teaching practice.</w:t>
            </w:r>
          </w:p>
        </w:tc>
      </w:tr>
      <w:tr w:rsidR="006F1009" w14:paraId="7A021A74" w14:textId="77777777" w:rsidTr="0063348B">
        <w:trPr>
          <w:trHeight w:val="15"/>
        </w:trPr>
        <w:tc>
          <w:tcPr>
            <w:tcW w:w="4055" w:type="dxa"/>
            <w:shd w:val="clear" w:color="auto" w:fill="F8A718"/>
          </w:tcPr>
          <w:p w14:paraId="47A3F7E6" w14:textId="77777777" w:rsidR="0038585D" w:rsidRDefault="002C5429" w:rsidP="00994A0F">
            <w:pPr>
              <w:pStyle w:val="Heading3"/>
              <w:spacing w:before="0" w:after="0"/>
              <w:rPr>
                <w:szCs w:val="20"/>
              </w:rPr>
            </w:pPr>
            <w:r>
              <w:rPr>
                <w:szCs w:val="20"/>
              </w:rPr>
              <w:t xml:space="preserve">Key Improvement </w:t>
            </w:r>
            <w:r>
              <w:rPr>
                <w:szCs w:val="20"/>
              </w:rPr>
              <w:t>Strategy 1.d</w:t>
            </w:r>
          </w:p>
          <w:p w14:paraId="786A1695" w14:textId="77777777" w:rsidR="006F1009" w:rsidRDefault="002C5429">
            <w:r>
              <w:rPr>
                <w:sz w:val="20"/>
              </w:rPr>
              <w:t xml:space="preserve">Intellectual engagement and self-awareness </w:t>
            </w:r>
          </w:p>
        </w:tc>
        <w:tc>
          <w:tcPr>
            <w:tcW w:w="11060" w:type="dxa"/>
            <w:shd w:val="clear" w:color="auto" w:fill="FFFFFF" w:themeFill="background1"/>
          </w:tcPr>
          <w:p w14:paraId="18F13EC7" w14:textId="77777777" w:rsidR="0038585D" w:rsidRPr="00FE3D5C" w:rsidRDefault="002C5429" w:rsidP="00994A0F">
            <w:pPr>
              <w:pStyle w:val="ESBodyText"/>
              <w:spacing w:after="0"/>
              <w:rPr>
                <w:sz w:val="20"/>
                <w:szCs w:val="24"/>
              </w:rPr>
            </w:pPr>
            <w:r>
              <w:rPr>
                <w:sz w:val="20"/>
              </w:rPr>
              <w:t>Develop students’ capacity to set their own learning goals.</w:t>
            </w:r>
          </w:p>
        </w:tc>
      </w:tr>
      <w:tr w:rsidR="006F1009" w14:paraId="473B85EE" w14:textId="77777777" w:rsidTr="00AF716B">
        <w:trPr>
          <w:trHeight w:val="15"/>
        </w:trPr>
        <w:tc>
          <w:tcPr>
            <w:tcW w:w="4055" w:type="dxa"/>
            <w:shd w:val="clear" w:color="auto" w:fill="D9D9D9" w:themeFill="background1" w:themeFillShade="D9"/>
          </w:tcPr>
          <w:p w14:paraId="3DBDBCE4" w14:textId="77777777" w:rsidR="008A05A5" w:rsidRPr="001C2589" w:rsidRDefault="002C5429" w:rsidP="00994A0F">
            <w:pPr>
              <w:pStyle w:val="Heading3"/>
              <w:spacing w:before="0" w:after="0"/>
              <w:rPr>
                <w:sz w:val="24"/>
                <w:szCs w:val="24"/>
              </w:rPr>
            </w:pPr>
            <w:r w:rsidRPr="001C2589">
              <w:rPr>
                <w:sz w:val="24"/>
                <w:szCs w:val="24"/>
              </w:rPr>
              <w:t>Goal 2</w:t>
            </w:r>
          </w:p>
        </w:tc>
        <w:tc>
          <w:tcPr>
            <w:tcW w:w="11060" w:type="dxa"/>
            <w:shd w:val="clear" w:color="auto" w:fill="FFFFFF" w:themeFill="background1"/>
          </w:tcPr>
          <w:p w14:paraId="33044E45" w14:textId="77777777" w:rsidR="008A05A5" w:rsidRDefault="002C5429" w:rsidP="00994A0F">
            <w:pPr>
              <w:pStyle w:val="ESBodyText"/>
              <w:spacing w:after="0"/>
              <w:rPr>
                <w:sz w:val="20"/>
                <w:szCs w:val="24"/>
              </w:rPr>
            </w:pPr>
            <w:r>
              <w:rPr>
                <w:sz w:val="20"/>
                <w:szCs w:val="24"/>
              </w:rPr>
              <w:t>To enhance student wellbeing and connectedness to school.</w:t>
            </w:r>
          </w:p>
        </w:tc>
      </w:tr>
      <w:tr w:rsidR="006F1009" w14:paraId="2487FAB9" w14:textId="77777777" w:rsidTr="0063348B">
        <w:trPr>
          <w:trHeight w:val="15"/>
        </w:trPr>
        <w:tc>
          <w:tcPr>
            <w:tcW w:w="4055" w:type="dxa"/>
            <w:shd w:val="clear" w:color="auto" w:fill="D9D9D9" w:themeFill="background1" w:themeFillShade="D9"/>
          </w:tcPr>
          <w:p w14:paraId="518DE5A2" w14:textId="77777777" w:rsidR="0038585D" w:rsidRDefault="002C5429" w:rsidP="00994A0F">
            <w:pPr>
              <w:pStyle w:val="Heading3"/>
              <w:spacing w:before="0" w:after="0"/>
              <w:rPr>
                <w:szCs w:val="20"/>
              </w:rPr>
            </w:pPr>
            <w:r>
              <w:rPr>
                <w:szCs w:val="20"/>
              </w:rPr>
              <w:t>Target 2.1</w:t>
            </w:r>
          </w:p>
        </w:tc>
        <w:tc>
          <w:tcPr>
            <w:tcW w:w="11060" w:type="dxa"/>
            <w:shd w:val="clear" w:color="auto" w:fill="FFFFFF" w:themeFill="background1"/>
          </w:tcPr>
          <w:p w14:paraId="4BAF6073"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2025, the proportion of Years 4–6 positive </w:t>
            </w:r>
            <w:r>
              <w:rPr>
                <w:rFonts w:ascii="Times New Roman" w:eastAsia="Times New Roman" w:hAnsi="Times New Roman" w:cs="Times New Roman"/>
                <w:color w:val="000000"/>
                <w:sz w:val="24"/>
                <w:szCs w:val="24"/>
              </w:rPr>
              <w:t>endorsement of the AtoSS factors:</w:t>
            </w:r>
          </w:p>
          <w:p w14:paraId="22140B7F" w14:textId="77777777" w:rsidR="006F1009" w:rsidRDefault="002C5429">
            <w:pPr>
              <w:numPr>
                <w:ilvl w:val="0"/>
                <w:numId w:val="3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voice and agency increases from 58 per cent (2020) to 68 per cent</w:t>
            </w:r>
          </w:p>
          <w:p w14:paraId="7609DA4E" w14:textId="77777777" w:rsidR="006F1009" w:rsidRDefault="002C5429">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Attitudes to attendance increases from 58 per cent (2020) to 82 per cent</w:t>
            </w:r>
          </w:p>
          <w:p w14:paraId="7308D400" w14:textId="77777777" w:rsidR="006F1009" w:rsidRDefault="002C5429">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confidence increases from 53 per cent (2020) to 73 per cent</w:t>
            </w:r>
          </w:p>
          <w:p w14:paraId="34B9F2F8" w14:textId="77777777" w:rsidR="006F1009" w:rsidRDefault="002C5429">
            <w:pPr>
              <w:numPr>
                <w:ilvl w:val="0"/>
                <w:numId w:val="3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Stimul</w:t>
            </w:r>
            <w:r>
              <w:rPr>
                <w:rFonts w:ascii="Times New Roman" w:eastAsia="Times New Roman" w:hAnsi="Times New Roman" w:cs="Times New Roman"/>
                <w:color w:val="000000"/>
                <w:sz w:val="24"/>
                <w:szCs w:val="24"/>
              </w:rPr>
              <w:t>ated learning increases from 71 per cent (2020) to 75 per cent</w:t>
            </w:r>
          </w:p>
          <w:p w14:paraId="5CAAEE62" w14:textId="77777777" w:rsidR="006F1009" w:rsidRDefault="006F1009"/>
        </w:tc>
      </w:tr>
      <w:tr w:rsidR="006F1009" w14:paraId="3440808D" w14:textId="77777777" w:rsidTr="0063348B">
        <w:trPr>
          <w:trHeight w:val="15"/>
        </w:trPr>
        <w:tc>
          <w:tcPr>
            <w:tcW w:w="4055" w:type="dxa"/>
            <w:shd w:val="clear" w:color="auto" w:fill="D9D9D9" w:themeFill="background1" w:themeFillShade="D9"/>
          </w:tcPr>
          <w:p w14:paraId="0FAA4BE0" w14:textId="77777777" w:rsidR="0038585D" w:rsidRDefault="002C5429" w:rsidP="00994A0F">
            <w:pPr>
              <w:pStyle w:val="Heading3"/>
              <w:spacing w:before="0" w:after="0"/>
              <w:rPr>
                <w:szCs w:val="20"/>
              </w:rPr>
            </w:pPr>
            <w:r>
              <w:rPr>
                <w:szCs w:val="20"/>
              </w:rPr>
              <w:lastRenderedPageBreak/>
              <w:t>Target 2.2</w:t>
            </w:r>
          </w:p>
        </w:tc>
        <w:tc>
          <w:tcPr>
            <w:tcW w:w="11060" w:type="dxa"/>
            <w:shd w:val="clear" w:color="auto" w:fill="FFFFFF" w:themeFill="background1"/>
          </w:tcPr>
          <w:p w14:paraId="132D7A7D"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the positive endorsement of the SSS factors:</w:t>
            </w:r>
          </w:p>
          <w:p w14:paraId="52C0C408" w14:textId="77777777" w:rsidR="006F1009" w:rsidRDefault="002C5429">
            <w:pPr>
              <w:numPr>
                <w:ilvl w:val="0"/>
                <w:numId w:val="3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Renewal of knowledge and skills increases from 63 per cent (2021) to 82 per cent</w:t>
            </w:r>
          </w:p>
          <w:p w14:paraId="482D50B4" w14:textId="77777777" w:rsidR="006F1009" w:rsidRDefault="002C5429">
            <w:pPr>
              <w:numPr>
                <w:ilvl w:val="0"/>
                <w:numId w:val="3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Parent community involvement </w:t>
            </w:r>
            <w:r>
              <w:rPr>
                <w:rFonts w:ascii="Times New Roman" w:eastAsia="Times New Roman" w:hAnsi="Times New Roman" w:cs="Times New Roman"/>
                <w:color w:val="000000"/>
                <w:sz w:val="24"/>
                <w:szCs w:val="24"/>
              </w:rPr>
              <w:t>increases from 58 per cent (2021) to 77 per cent</w:t>
            </w:r>
          </w:p>
          <w:p w14:paraId="0D7DF584" w14:textId="77777777" w:rsidR="006F1009" w:rsidRDefault="006F1009"/>
        </w:tc>
      </w:tr>
      <w:tr w:rsidR="006F1009" w14:paraId="7EFE7B32" w14:textId="77777777" w:rsidTr="0063348B">
        <w:trPr>
          <w:trHeight w:val="15"/>
        </w:trPr>
        <w:tc>
          <w:tcPr>
            <w:tcW w:w="4055" w:type="dxa"/>
            <w:shd w:val="clear" w:color="auto" w:fill="D9D9D9" w:themeFill="background1" w:themeFillShade="D9"/>
          </w:tcPr>
          <w:p w14:paraId="29907286" w14:textId="77777777" w:rsidR="0038585D" w:rsidRDefault="002C5429" w:rsidP="00994A0F">
            <w:pPr>
              <w:pStyle w:val="Heading3"/>
              <w:spacing w:before="0" w:after="0"/>
              <w:rPr>
                <w:szCs w:val="20"/>
              </w:rPr>
            </w:pPr>
            <w:r>
              <w:rPr>
                <w:szCs w:val="20"/>
              </w:rPr>
              <w:t>Target 2.3</w:t>
            </w:r>
          </w:p>
        </w:tc>
        <w:tc>
          <w:tcPr>
            <w:tcW w:w="11060" w:type="dxa"/>
            <w:shd w:val="clear" w:color="auto" w:fill="FFFFFF" w:themeFill="background1"/>
          </w:tcPr>
          <w:p w14:paraId="2586353B" w14:textId="77777777" w:rsidR="006F1009" w:rsidRDefault="002C54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the percentage of positive endorsement of the POS factors:</w:t>
            </w:r>
          </w:p>
          <w:p w14:paraId="28B4D4E7" w14:textId="77777777" w:rsidR="006F1009" w:rsidRDefault="002C5429">
            <w:pPr>
              <w:numPr>
                <w:ilvl w:val="0"/>
                <w:numId w:val="32"/>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School communication increases from 76 per cent (2020) to 84 per cent</w:t>
            </w:r>
          </w:p>
          <w:p w14:paraId="3C586BCC" w14:textId="77777777" w:rsidR="006F1009" w:rsidRDefault="002C5429">
            <w:pPr>
              <w:numPr>
                <w:ilvl w:val="0"/>
                <w:numId w:val="3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voice and agency increases from 72 per cent </w:t>
            </w:r>
            <w:r>
              <w:rPr>
                <w:rFonts w:ascii="Times New Roman" w:eastAsia="Times New Roman" w:hAnsi="Times New Roman" w:cs="Times New Roman"/>
                <w:color w:val="000000"/>
                <w:sz w:val="24"/>
                <w:szCs w:val="24"/>
              </w:rPr>
              <w:t>(2020) to 81 per cent</w:t>
            </w:r>
          </w:p>
          <w:p w14:paraId="272C4EB2" w14:textId="77777777" w:rsidR="006F1009" w:rsidRDefault="002C5429">
            <w:pPr>
              <w:numPr>
                <w:ilvl w:val="0"/>
                <w:numId w:val="3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communication increases from 58 per cent (2021) to 74 per cent</w:t>
            </w:r>
          </w:p>
          <w:p w14:paraId="69D3D77B" w14:textId="77777777" w:rsidR="006F1009" w:rsidRDefault="006F1009"/>
        </w:tc>
      </w:tr>
      <w:tr w:rsidR="006F1009" w14:paraId="76E5257A" w14:textId="77777777" w:rsidTr="0063348B">
        <w:trPr>
          <w:trHeight w:val="15"/>
        </w:trPr>
        <w:tc>
          <w:tcPr>
            <w:tcW w:w="4055" w:type="dxa"/>
            <w:shd w:val="clear" w:color="auto" w:fill="F8A718"/>
          </w:tcPr>
          <w:p w14:paraId="03C9347D" w14:textId="77777777" w:rsidR="0038585D" w:rsidRDefault="002C5429" w:rsidP="00994A0F">
            <w:pPr>
              <w:pStyle w:val="Heading3"/>
              <w:spacing w:before="0" w:after="0"/>
              <w:rPr>
                <w:szCs w:val="20"/>
              </w:rPr>
            </w:pPr>
            <w:r>
              <w:rPr>
                <w:szCs w:val="20"/>
              </w:rPr>
              <w:t>Key Improvement Strategy 2.a</w:t>
            </w:r>
          </w:p>
          <w:p w14:paraId="58EF54AF" w14:textId="77777777" w:rsidR="006F1009" w:rsidRDefault="002C5429">
            <w:r>
              <w:rPr>
                <w:sz w:val="20"/>
              </w:rPr>
              <w:t xml:space="preserve">Health and wellbeing </w:t>
            </w:r>
          </w:p>
        </w:tc>
        <w:tc>
          <w:tcPr>
            <w:tcW w:w="11060" w:type="dxa"/>
            <w:shd w:val="clear" w:color="auto" w:fill="FFFFFF" w:themeFill="background1"/>
          </w:tcPr>
          <w:p w14:paraId="70909D08" w14:textId="77777777" w:rsidR="0038585D" w:rsidRPr="00FE3D5C" w:rsidRDefault="002C5429" w:rsidP="00994A0F">
            <w:pPr>
              <w:pStyle w:val="ESBodyText"/>
              <w:spacing w:after="0"/>
              <w:rPr>
                <w:sz w:val="20"/>
                <w:szCs w:val="24"/>
              </w:rPr>
            </w:pPr>
            <w:r>
              <w:rPr>
                <w:sz w:val="20"/>
              </w:rPr>
              <w:t>Develop and embed wellbeing programs, policies and school values into the Victorian Curriculum.</w:t>
            </w:r>
          </w:p>
        </w:tc>
      </w:tr>
      <w:tr w:rsidR="006F1009" w14:paraId="3DFE4E37" w14:textId="77777777" w:rsidTr="0063348B">
        <w:trPr>
          <w:trHeight w:val="15"/>
        </w:trPr>
        <w:tc>
          <w:tcPr>
            <w:tcW w:w="4055" w:type="dxa"/>
            <w:shd w:val="clear" w:color="auto" w:fill="F8A718"/>
          </w:tcPr>
          <w:p w14:paraId="4FDBB6F9" w14:textId="77777777" w:rsidR="0038585D" w:rsidRDefault="002C5429" w:rsidP="00994A0F">
            <w:pPr>
              <w:pStyle w:val="Heading3"/>
              <w:spacing w:before="0" w:after="0"/>
              <w:rPr>
                <w:szCs w:val="20"/>
              </w:rPr>
            </w:pPr>
            <w:r>
              <w:rPr>
                <w:szCs w:val="20"/>
              </w:rPr>
              <w:t xml:space="preserve">Key </w:t>
            </w:r>
            <w:r>
              <w:rPr>
                <w:szCs w:val="20"/>
              </w:rPr>
              <w:t>Improvement Strategy 2.b</w:t>
            </w:r>
          </w:p>
          <w:p w14:paraId="3B075FD3" w14:textId="77777777" w:rsidR="006F1009" w:rsidRDefault="002C5429">
            <w:r>
              <w:rPr>
                <w:sz w:val="20"/>
              </w:rPr>
              <w:t xml:space="preserve">Empowering students and building school pride </w:t>
            </w:r>
          </w:p>
        </w:tc>
        <w:tc>
          <w:tcPr>
            <w:tcW w:w="11060" w:type="dxa"/>
            <w:shd w:val="clear" w:color="auto" w:fill="FFFFFF" w:themeFill="background1"/>
          </w:tcPr>
          <w:p w14:paraId="24F3F4AD" w14:textId="77777777" w:rsidR="0038585D" w:rsidRPr="00FE3D5C" w:rsidRDefault="002C5429" w:rsidP="00994A0F">
            <w:pPr>
              <w:pStyle w:val="ESBodyText"/>
              <w:spacing w:after="0"/>
              <w:rPr>
                <w:sz w:val="20"/>
                <w:szCs w:val="24"/>
              </w:rPr>
            </w:pPr>
            <w:r>
              <w:rPr>
                <w:sz w:val="20"/>
              </w:rPr>
              <w:t>Develop staff capacity to activate student voice, agency and leadership</w:t>
            </w:r>
          </w:p>
        </w:tc>
      </w:tr>
      <w:tr w:rsidR="006F1009" w14:paraId="7136882A" w14:textId="77777777" w:rsidTr="0063348B">
        <w:trPr>
          <w:trHeight w:val="15"/>
        </w:trPr>
        <w:tc>
          <w:tcPr>
            <w:tcW w:w="4055" w:type="dxa"/>
            <w:shd w:val="clear" w:color="auto" w:fill="AF96B4"/>
          </w:tcPr>
          <w:p w14:paraId="600B64C0" w14:textId="77777777" w:rsidR="0038585D" w:rsidRDefault="002C5429" w:rsidP="00994A0F">
            <w:pPr>
              <w:pStyle w:val="Heading3"/>
              <w:spacing w:before="0" w:after="0"/>
              <w:rPr>
                <w:szCs w:val="20"/>
              </w:rPr>
            </w:pPr>
            <w:r>
              <w:rPr>
                <w:szCs w:val="20"/>
              </w:rPr>
              <w:t>Key Improvement Strategy 2.c</w:t>
            </w:r>
          </w:p>
          <w:p w14:paraId="3025129C" w14:textId="77777777" w:rsidR="006F1009" w:rsidRDefault="002C5429">
            <w:r>
              <w:rPr>
                <w:sz w:val="20"/>
              </w:rPr>
              <w:t xml:space="preserve">Building communities </w:t>
            </w:r>
          </w:p>
        </w:tc>
        <w:tc>
          <w:tcPr>
            <w:tcW w:w="11060" w:type="dxa"/>
            <w:shd w:val="clear" w:color="auto" w:fill="FFFFFF" w:themeFill="background1"/>
          </w:tcPr>
          <w:p w14:paraId="1947C3FD" w14:textId="77777777" w:rsidR="0038585D" w:rsidRPr="00FE3D5C" w:rsidRDefault="002C5429" w:rsidP="00994A0F">
            <w:pPr>
              <w:pStyle w:val="ESBodyText"/>
              <w:spacing w:after="0"/>
              <w:rPr>
                <w:sz w:val="20"/>
                <w:szCs w:val="24"/>
              </w:rPr>
            </w:pPr>
            <w:r>
              <w:rPr>
                <w:sz w:val="20"/>
              </w:rPr>
              <w:t>Develop and implement coordinated strategies that engage all</w:t>
            </w:r>
            <w:r>
              <w:rPr>
                <w:sz w:val="20"/>
              </w:rPr>
              <w:t xml:space="preserve"> stakeholders as partners in learning and wellbeing</w:t>
            </w:r>
          </w:p>
        </w:tc>
      </w:tr>
    </w:tbl>
    <w:p w14:paraId="5412A97E" w14:textId="77777777" w:rsidR="005E684F" w:rsidRPr="00FA10DB" w:rsidRDefault="002C5429" w:rsidP="005E684F">
      <w:pPr>
        <w:ind w:right="-632"/>
        <w:rPr>
          <w:b/>
          <w:color w:val="AF272F"/>
          <w:sz w:val="36"/>
          <w:szCs w:val="44"/>
        </w:rPr>
      </w:pPr>
    </w:p>
    <w:p w14:paraId="6AFD38E3" w14:textId="77777777" w:rsidR="006F1009" w:rsidRDefault="006F1009"/>
    <w:p w14:paraId="0F7C4ECF" w14:textId="77777777" w:rsidR="006F1009" w:rsidRDefault="006F1009"/>
    <w:sectPr w:rsidR="006F1009" w:rsidSect="00124BF1">
      <w:pgSz w:w="16838" w:h="11906" w:orient="landscape" w:code="9"/>
      <w:pgMar w:top="1304" w:right="2036" w:bottom="1240"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7418" w14:textId="77777777" w:rsidR="00000000" w:rsidRDefault="002C5429">
      <w:pPr>
        <w:spacing w:after="0" w:line="240" w:lineRule="auto"/>
      </w:pPr>
      <w:r>
        <w:separator/>
      </w:r>
    </w:p>
  </w:endnote>
  <w:endnote w:type="continuationSeparator" w:id="0">
    <w:p w14:paraId="2B687421" w14:textId="77777777" w:rsidR="00000000" w:rsidRDefault="002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F67A" w14:textId="77777777" w:rsidR="00994A0F" w:rsidRDefault="002C5429"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E7E6E66" w14:textId="77777777" w:rsidR="00994A0F" w:rsidRDefault="002C5429"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A0D" w14:textId="77777777" w:rsidR="00994A0F" w:rsidRPr="003E29B5" w:rsidRDefault="002C5429" w:rsidP="00B076DB">
    <w:r w:rsidRPr="000C104E">
      <w:rPr>
        <w:noProof/>
        <w:lang w:val="en-AU" w:eastAsia="en-AU"/>
      </w:rPr>
      <w:drawing>
        <wp:anchor distT="0" distB="0" distL="114300" distR="114300" simplePos="0" relativeHeight="251666432" behindDoc="1" locked="0" layoutInCell="1" allowOverlap="1" wp14:anchorId="13287606" wp14:editId="124490FC">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4600" w14:textId="77777777" w:rsidR="00994A0F" w:rsidRPr="007839E6" w:rsidRDefault="002C5429" w:rsidP="00362A9C">
    <w:pPr>
      <w:pStyle w:val="ESImageorGraphTitle"/>
      <w:rPr>
        <w:b w:val="0"/>
        <w:sz w:val="15"/>
        <w:szCs w:val="15"/>
      </w:rPr>
    </w:pPr>
    <w:r w:rsidRPr="007839E6">
      <w:rPr>
        <w:b w:val="0"/>
        <w:noProof/>
        <w:sz w:val="15"/>
        <w:szCs w:val="15"/>
      </w:rPr>
      <w:t>Bolinda Primary School (1070) - School Strategic Plan</w:t>
    </w:r>
    <w:r w:rsidRPr="007839E6">
      <w:rPr>
        <w:b w:val="0"/>
        <w:noProof/>
        <w:sz w:val="15"/>
        <w:szCs w:val="15"/>
        <w:lang w:val="en-AU" w:eastAsia="en-AU"/>
      </w:rPr>
      <w:drawing>
        <wp:anchor distT="0" distB="0" distL="114300" distR="114300" simplePos="0" relativeHeight="251667456" behindDoc="1" locked="0" layoutInCell="1" allowOverlap="1" wp14:anchorId="24B53C10" wp14:editId="57CDFD90">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6082188F" w14:textId="77777777" w:rsidR="00994A0F" w:rsidRPr="007B2B29" w:rsidRDefault="002C54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A85D" w14:textId="77777777" w:rsidR="00000000" w:rsidRDefault="002C5429">
      <w:pPr>
        <w:spacing w:after="0" w:line="240" w:lineRule="auto"/>
      </w:pPr>
      <w:r>
        <w:separator/>
      </w:r>
    </w:p>
  </w:footnote>
  <w:footnote w:type="continuationSeparator" w:id="0">
    <w:p w14:paraId="7014F5D6" w14:textId="77777777" w:rsidR="00000000" w:rsidRDefault="002C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5D29" w14:textId="77777777" w:rsidR="00994A0F" w:rsidRDefault="002C5429">
    <w:r>
      <w:pict w14:anchorId="365A4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DA0B" w14:textId="77777777" w:rsidR="00994A0F" w:rsidRDefault="002C5429">
    <w:pPr>
      <w:pStyle w:val="Header"/>
    </w:pPr>
    <w:r w:rsidRPr="000C104E">
      <w:rPr>
        <w:noProof/>
        <w:lang w:val="en-AU" w:eastAsia="en-AU"/>
      </w:rPr>
      <w:drawing>
        <wp:anchor distT="0" distB="0" distL="114300" distR="114300" simplePos="0" relativeHeight="251664384" behindDoc="1" locked="0" layoutInCell="1" allowOverlap="1" wp14:anchorId="4010BB2F" wp14:editId="5CE9DF4D">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63291EB" w14:textId="77777777" w:rsidR="00994A0F" w:rsidRDefault="002C54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769D" w14:textId="77777777" w:rsidR="00994A0F" w:rsidRDefault="002C5429">
    <w:r>
      <w:pict w14:anchorId="6B7AC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CF04" w14:textId="77777777" w:rsidR="00994A0F" w:rsidRDefault="002C5429">
    <w:r>
      <w:rPr>
        <w:noProof/>
        <w:lang w:val="en-AU" w:eastAsia="en-AU"/>
      </w:rPr>
      <mc:AlternateContent>
        <mc:Choice Requires="wps">
          <w:drawing>
            <wp:anchor distT="0" distB="0" distL="114300" distR="114300" simplePos="0" relativeHeight="251662336" behindDoc="0" locked="0" layoutInCell="1" allowOverlap="1" wp14:anchorId="613D56D3" wp14:editId="0938B67F">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6EFBE84" w14:textId="77777777" w:rsidR="00994A0F" w:rsidRDefault="002C5429"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13D56D3"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66EFBE84" w14:textId="77777777" w:rsidR="00994A0F" w:rsidRDefault="002C5429"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F848" w14:textId="77777777" w:rsidR="00994A0F" w:rsidRDefault="002C5429">
    <w:r w:rsidRPr="000C104E">
      <w:rPr>
        <w:noProof/>
        <w:lang w:val="en-AU" w:eastAsia="en-AU"/>
      </w:rPr>
      <w:drawing>
        <wp:anchor distT="0" distB="0" distL="114300" distR="114300" simplePos="0" relativeHeight="251665408" behindDoc="1" locked="0" layoutInCell="1" allowOverlap="1" wp14:anchorId="5FBDD172" wp14:editId="1018DBCF">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AEAC" w14:textId="77777777" w:rsidR="00994A0F" w:rsidRDefault="002C5429">
    <w:r>
      <w:rPr>
        <w:noProof/>
        <w:lang w:val="en-AU" w:eastAsia="en-AU"/>
      </w:rPr>
      <mc:AlternateContent>
        <mc:Choice Requires="wps">
          <w:drawing>
            <wp:anchor distT="0" distB="0" distL="114300" distR="114300" simplePos="0" relativeHeight="251660288" behindDoc="0" locked="0" layoutInCell="1" allowOverlap="1" wp14:anchorId="14856FA8" wp14:editId="5E193A8C">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24B3E75" w14:textId="77777777" w:rsidR="00994A0F" w:rsidRDefault="002C5429"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4856FA8" id="_x0000_t202" coordsize="21600,21600" o:spt="202" path="m,l,21600r21600,l21600,xe">
              <v:stroke joinstyle="miter"/>
              <v:path gradientshapeok="t" o:connecttype="rect"/>
            </v:shapetype>
            <v:shape id="_x0000_s1028"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624B3E75" w14:textId="77777777" w:rsidR="00994A0F" w:rsidRDefault="002C5429"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1506DAF6">
      <w:start w:val="1"/>
      <w:numFmt w:val="bullet"/>
      <w:lvlText w:val=""/>
      <w:lvlJc w:val="left"/>
      <w:pPr>
        <w:ind w:left="720" w:hanging="360"/>
      </w:pPr>
      <w:rPr>
        <w:rFonts w:ascii="Symbol" w:hAnsi="Symbol" w:hint="default"/>
      </w:rPr>
    </w:lvl>
    <w:lvl w:ilvl="1" w:tplc="C6D47106" w:tentative="1">
      <w:start w:val="1"/>
      <w:numFmt w:val="bullet"/>
      <w:lvlText w:val="o"/>
      <w:lvlJc w:val="left"/>
      <w:pPr>
        <w:ind w:left="1440" w:hanging="360"/>
      </w:pPr>
      <w:rPr>
        <w:rFonts w:ascii="Courier New" w:hAnsi="Courier New" w:cs="Courier New" w:hint="default"/>
      </w:rPr>
    </w:lvl>
    <w:lvl w:ilvl="2" w:tplc="64C4181E" w:tentative="1">
      <w:start w:val="1"/>
      <w:numFmt w:val="bullet"/>
      <w:lvlText w:val=""/>
      <w:lvlJc w:val="left"/>
      <w:pPr>
        <w:ind w:left="2160" w:hanging="360"/>
      </w:pPr>
      <w:rPr>
        <w:rFonts w:ascii="Wingdings" w:hAnsi="Wingdings" w:hint="default"/>
      </w:rPr>
    </w:lvl>
    <w:lvl w:ilvl="3" w:tplc="7CD6814E" w:tentative="1">
      <w:start w:val="1"/>
      <w:numFmt w:val="bullet"/>
      <w:lvlText w:val=""/>
      <w:lvlJc w:val="left"/>
      <w:pPr>
        <w:ind w:left="2880" w:hanging="360"/>
      </w:pPr>
      <w:rPr>
        <w:rFonts w:ascii="Symbol" w:hAnsi="Symbol" w:hint="default"/>
      </w:rPr>
    </w:lvl>
    <w:lvl w:ilvl="4" w:tplc="1990FAEC" w:tentative="1">
      <w:start w:val="1"/>
      <w:numFmt w:val="bullet"/>
      <w:lvlText w:val="o"/>
      <w:lvlJc w:val="left"/>
      <w:pPr>
        <w:ind w:left="3600" w:hanging="360"/>
      </w:pPr>
      <w:rPr>
        <w:rFonts w:ascii="Courier New" w:hAnsi="Courier New" w:cs="Courier New" w:hint="default"/>
      </w:rPr>
    </w:lvl>
    <w:lvl w:ilvl="5" w:tplc="D8A4CBD0" w:tentative="1">
      <w:start w:val="1"/>
      <w:numFmt w:val="bullet"/>
      <w:lvlText w:val=""/>
      <w:lvlJc w:val="left"/>
      <w:pPr>
        <w:ind w:left="4320" w:hanging="360"/>
      </w:pPr>
      <w:rPr>
        <w:rFonts w:ascii="Wingdings" w:hAnsi="Wingdings" w:hint="default"/>
      </w:rPr>
    </w:lvl>
    <w:lvl w:ilvl="6" w:tplc="9DB236BC" w:tentative="1">
      <w:start w:val="1"/>
      <w:numFmt w:val="bullet"/>
      <w:lvlText w:val=""/>
      <w:lvlJc w:val="left"/>
      <w:pPr>
        <w:ind w:left="5040" w:hanging="360"/>
      </w:pPr>
      <w:rPr>
        <w:rFonts w:ascii="Symbol" w:hAnsi="Symbol" w:hint="default"/>
      </w:rPr>
    </w:lvl>
    <w:lvl w:ilvl="7" w:tplc="54941D0A" w:tentative="1">
      <w:start w:val="1"/>
      <w:numFmt w:val="bullet"/>
      <w:lvlText w:val="o"/>
      <w:lvlJc w:val="left"/>
      <w:pPr>
        <w:ind w:left="5760" w:hanging="360"/>
      </w:pPr>
      <w:rPr>
        <w:rFonts w:ascii="Courier New" w:hAnsi="Courier New" w:cs="Courier New" w:hint="default"/>
      </w:rPr>
    </w:lvl>
    <w:lvl w:ilvl="8" w:tplc="6A3E468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95B01F82">
      <w:start w:val="1"/>
      <w:numFmt w:val="bullet"/>
      <w:pStyle w:val="ESBulletsinTable"/>
      <w:lvlText w:val=""/>
      <w:lvlJc w:val="left"/>
      <w:pPr>
        <w:ind w:left="360" w:hanging="360"/>
      </w:pPr>
      <w:rPr>
        <w:rFonts w:ascii="Symbol" w:hAnsi="Symbol" w:hint="default"/>
        <w:color w:val="AF272F"/>
      </w:rPr>
    </w:lvl>
    <w:lvl w:ilvl="1" w:tplc="03182A94">
      <w:start w:val="1"/>
      <w:numFmt w:val="bullet"/>
      <w:pStyle w:val="ESBulletsinTableLevel2"/>
      <w:lvlText w:val="o"/>
      <w:lvlJc w:val="left"/>
      <w:pPr>
        <w:ind w:left="1440" w:hanging="360"/>
      </w:pPr>
      <w:rPr>
        <w:rFonts w:ascii="Courier New" w:hAnsi="Courier New" w:cs="Courier New" w:hint="default"/>
      </w:rPr>
    </w:lvl>
    <w:lvl w:ilvl="2" w:tplc="DA68633C" w:tentative="1">
      <w:start w:val="1"/>
      <w:numFmt w:val="bullet"/>
      <w:lvlText w:val=""/>
      <w:lvlJc w:val="left"/>
      <w:pPr>
        <w:ind w:left="2160" w:hanging="360"/>
      </w:pPr>
      <w:rPr>
        <w:rFonts w:ascii="Wingdings" w:hAnsi="Wingdings" w:hint="default"/>
      </w:rPr>
    </w:lvl>
    <w:lvl w:ilvl="3" w:tplc="55CE2F52" w:tentative="1">
      <w:start w:val="1"/>
      <w:numFmt w:val="bullet"/>
      <w:lvlText w:val=""/>
      <w:lvlJc w:val="left"/>
      <w:pPr>
        <w:ind w:left="2880" w:hanging="360"/>
      </w:pPr>
      <w:rPr>
        <w:rFonts w:ascii="Symbol" w:hAnsi="Symbol" w:hint="default"/>
      </w:rPr>
    </w:lvl>
    <w:lvl w:ilvl="4" w:tplc="D85E1026" w:tentative="1">
      <w:start w:val="1"/>
      <w:numFmt w:val="bullet"/>
      <w:lvlText w:val="o"/>
      <w:lvlJc w:val="left"/>
      <w:pPr>
        <w:ind w:left="3600" w:hanging="360"/>
      </w:pPr>
      <w:rPr>
        <w:rFonts w:ascii="Courier New" w:hAnsi="Courier New" w:cs="Courier New" w:hint="default"/>
      </w:rPr>
    </w:lvl>
    <w:lvl w:ilvl="5" w:tplc="C1CEA2CC" w:tentative="1">
      <w:start w:val="1"/>
      <w:numFmt w:val="bullet"/>
      <w:lvlText w:val=""/>
      <w:lvlJc w:val="left"/>
      <w:pPr>
        <w:ind w:left="4320" w:hanging="360"/>
      </w:pPr>
      <w:rPr>
        <w:rFonts w:ascii="Wingdings" w:hAnsi="Wingdings" w:hint="default"/>
      </w:rPr>
    </w:lvl>
    <w:lvl w:ilvl="6" w:tplc="012E946E" w:tentative="1">
      <w:start w:val="1"/>
      <w:numFmt w:val="bullet"/>
      <w:lvlText w:val=""/>
      <w:lvlJc w:val="left"/>
      <w:pPr>
        <w:ind w:left="5040" w:hanging="360"/>
      </w:pPr>
      <w:rPr>
        <w:rFonts w:ascii="Symbol" w:hAnsi="Symbol" w:hint="default"/>
      </w:rPr>
    </w:lvl>
    <w:lvl w:ilvl="7" w:tplc="EAAA01F2" w:tentative="1">
      <w:start w:val="1"/>
      <w:numFmt w:val="bullet"/>
      <w:lvlText w:val="o"/>
      <w:lvlJc w:val="left"/>
      <w:pPr>
        <w:ind w:left="5760" w:hanging="360"/>
      </w:pPr>
      <w:rPr>
        <w:rFonts w:ascii="Courier New" w:hAnsi="Courier New" w:cs="Courier New" w:hint="default"/>
      </w:rPr>
    </w:lvl>
    <w:lvl w:ilvl="8" w:tplc="1A360692" w:tentative="1">
      <w:start w:val="1"/>
      <w:numFmt w:val="bullet"/>
      <w:lvlText w:val=""/>
      <w:lvlJc w:val="left"/>
      <w:pPr>
        <w:ind w:left="6480" w:hanging="360"/>
      </w:pPr>
      <w:rPr>
        <w:rFonts w:ascii="Wingdings" w:hAnsi="Wingdings" w:hint="default"/>
      </w:rPr>
    </w:lvl>
  </w:abstractNum>
  <w:abstractNum w:abstractNumId="16" w15:restartNumberingAfterBreak="0">
    <w:nsid w:val="425F02CC"/>
    <w:multiLevelType w:val="hybridMultilevel"/>
    <w:tmpl w:val="E5208B52"/>
    <w:lvl w:ilvl="0" w:tplc="5DF01690">
      <w:start w:val="1"/>
      <w:numFmt w:val="bullet"/>
      <w:lvlText w:val=""/>
      <w:lvlJc w:val="left"/>
      <w:pPr>
        <w:ind w:left="180" w:hanging="360"/>
      </w:pPr>
      <w:rPr>
        <w:rFonts w:ascii="Symbol" w:hAnsi="Symbol" w:hint="default"/>
      </w:rPr>
    </w:lvl>
    <w:lvl w:ilvl="1" w:tplc="F60CE6AE" w:tentative="1">
      <w:start w:val="1"/>
      <w:numFmt w:val="bullet"/>
      <w:lvlText w:val="o"/>
      <w:lvlJc w:val="left"/>
      <w:pPr>
        <w:ind w:left="900" w:hanging="360"/>
      </w:pPr>
      <w:rPr>
        <w:rFonts w:ascii="Courier New" w:hAnsi="Courier New" w:cs="Courier New" w:hint="default"/>
      </w:rPr>
    </w:lvl>
    <w:lvl w:ilvl="2" w:tplc="1EA61BC6" w:tentative="1">
      <w:start w:val="1"/>
      <w:numFmt w:val="bullet"/>
      <w:lvlText w:val=""/>
      <w:lvlJc w:val="left"/>
      <w:pPr>
        <w:ind w:left="1620" w:hanging="360"/>
      </w:pPr>
      <w:rPr>
        <w:rFonts w:ascii="Wingdings" w:hAnsi="Wingdings" w:hint="default"/>
      </w:rPr>
    </w:lvl>
    <w:lvl w:ilvl="3" w:tplc="CB7015D4" w:tentative="1">
      <w:start w:val="1"/>
      <w:numFmt w:val="bullet"/>
      <w:lvlText w:val=""/>
      <w:lvlJc w:val="left"/>
      <w:pPr>
        <w:ind w:left="2340" w:hanging="360"/>
      </w:pPr>
      <w:rPr>
        <w:rFonts w:ascii="Symbol" w:hAnsi="Symbol" w:hint="default"/>
      </w:rPr>
    </w:lvl>
    <w:lvl w:ilvl="4" w:tplc="BA46B43E" w:tentative="1">
      <w:start w:val="1"/>
      <w:numFmt w:val="bullet"/>
      <w:lvlText w:val="o"/>
      <w:lvlJc w:val="left"/>
      <w:pPr>
        <w:ind w:left="3060" w:hanging="360"/>
      </w:pPr>
      <w:rPr>
        <w:rFonts w:ascii="Courier New" w:hAnsi="Courier New" w:cs="Courier New" w:hint="default"/>
      </w:rPr>
    </w:lvl>
    <w:lvl w:ilvl="5" w:tplc="3D4292CE" w:tentative="1">
      <w:start w:val="1"/>
      <w:numFmt w:val="bullet"/>
      <w:lvlText w:val=""/>
      <w:lvlJc w:val="left"/>
      <w:pPr>
        <w:ind w:left="3780" w:hanging="360"/>
      </w:pPr>
      <w:rPr>
        <w:rFonts w:ascii="Wingdings" w:hAnsi="Wingdings" w:hint="default"/>
      </w:rPr>
    </w:lvl>
    <w:lvl w:ilvl="6" w:tplc="941C9B1A" w:tentative="1">
      <w:start w:val="1"/>
      <w:numFmt w:val="bullet"/>
      <w:lvlText w:val=""/>
      <w:lvlJc w:val="left"/>
      <w:pPr>
        <w:ind w:left="4500" w:hanging="360"/>
      </w:pPr>
      <w:rPr>
        <w:rFonts w:ascii="Symbol" w:hAnsi="Symbol" w:hint="default"/>
      </w:rPr>
    </w:lvl>
    <w:lvl w:ilvl="7" w:tplc="DEEA3BC8" w:tentative="1">
      <w:start w:val="1"/>
      <w:numFmt w:val="bullet"/>
      <w:lvlText w:val="o"/>
      <w:lvlJc w:val="left"/>
      <w:pPr>
        <w:ind w:left="5220" w:hanging="360"/>
      </w:pPr>
      <w:rPr>
        <w:rFonts w:ascii="Courier New" w:hAnsi="Courier New" w:cs="Courier New" w:hint="default"/>
      </w:rPr>
    </w:lvl>
    <w:lvl w:ilvl="8" w:tplc="D8A83C34" w:tentative="1">
      <w:start w:val="1"/>
      <w:numFmt w:val="bullet"/>
      <w:lvlText w:val=""/>
      <w:lvlJc w:val="left"/>
      <w:pPr>
        <w:ind w:left="5940" w:hanging="360"/>
      </w:pPr>
      <w:rPr>
        <w:rFonts w:ascii="Wingdings" w:hAnsi="Wingdings" w:hint="default"/>
      </w:rPr>
    </w:lvl>
  </w:abstractNum>
  <w:abstractNum w:abstractNumId="17"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62E2458A"/>
    <w:multiLevelType w:val="hybridMultilevel"/>
    <w:tmpl w:val="0F5A6546"/>
    <w:lvl w:ilvl="0" w:tplc="3BDA7FFC">
      <w:start w:val="1"/>
      <w:numFmt w:val="bullet"/>
      <w:lvlText w:val=""/>
      <w:lvlJc w:val="left"/>
      <w:pPr>
        <w:ind w:left="720" w:hanging="360"/>
      </w:pPr>
      <w:rPr>
        <w:rFonts w:ascii="Symbol" w:hAnsi="Symbol" w:hint="default"/>
      </w:rPr>
    </w:lvl>
    <w:lvl w:ilvl="1" w:tplc="8F4A746A" w:tentative="1">
      <w:start w:val="1"/>
      <w:numFmt w:val="bullet"/>
      <w:lvlText w:val="o"/>
      <w:lvlJc w:val="left"/>
      <w:pPr>
        <w:ind w:left="1440" w:hanging="360"/>
      </w:pPr>
      <w:rPr>
        <w:rFonts w:ascii="Courier New" w:hAnsi="Courier New" w:cs="Courier New" w:hint="default"/>
      </w:rPr>
    </w:lvl>
    <w:lvl w:ilvl="2" w:tplc="AA2A8600" w:tentative="1">
      <w:start w:val="1"/>
      <w:numFmt w:val="bullet"/>
      <w:lvlText w:val=""/>
      <w:lvlJc w:val="left"/>
      <w:pPr>
        <w:ind w:left="2160" w:hanging="360"/>
      </w:pPr>
      <w:rPr>
        <w:rFonts w:ascii="Wingdings" w:hAnsi="Wingdings" w:hint="default"/>
      </w:rPr>
    </w:lvl>
    <w:lvl w:ilvl="3" w:tplc="55BED856" w:tentative="1">
      <w:start w:val="1"/>
      <w:numFmt w:val="bullet"/>
      <w:lvlText w:val=""/>
      <w:lvlJc w:val="left"/>
      <w:pPr>
        <w:ind w:left="2880" w:hanging="360"/>
      </w:pPr>
      <w:rPr>
        <w:rFonts w:ascii="Symbol" w:hAnsi="Symbol" w:hint="default"/>
      </w:rPr>
    </w:lvl>
    <w:lvl w:ilvl="4" w:tplc="FD8C7468" w:tentative="1">
      <w:start w:val="1"/>
      <w:numFmt w:val="bullet"/>
      <w:lvlText w:val="o"/>
      <w:lvlJc w:val="left"/>
      <w:pPr>
        <w:ind w:left="3600" w:hanging="360"/>
      </w:pPr>
      <w:rPr>
        <w:rFonts w:ascii="Courier New" w:hAnsi="Courier New" w:cs="Courier New" w:hint="default"/>
      </w:rPr>
    </w:lvl>
    <w:lvl w:ilvl="5" w:tplc="3FECC0D8" w:tentative="1">
      <w:start w:val="1"/>
      <w:numFmt w:val="bullet"/>
      <w:lvlText w:val=""/>
      <w:lvlJc w:val="left"/>
      <w:pPr>
        <w:ind w:left="4320" w:hanging="360"/>
      </w:pPr>
      <w:rPr>
        <w:rFonts w:ascii="Wingdings" w:hAnsi="Wingdings" w:hint="default"/>
      </w:rPr>
    </w:lvl>
    <w:lvl w:ilvl="6" w:tplc="D14CFFCA" w:tentative="1">
      <w:start w:val="1"/>
      <w:numFmt w:val="bullet"/>
      <w:lvlText w:val=""/>
      <w:lvlJc w:val="left"/>
      <w:pPr>
        <w:ind w:left="5040" w:hanging="360"/>
      </w:pPr>
      <w:rPr>
        <w:rFonts w:ascii="Symbol" w:hAnsi="Symbol" w:hint="default"/>
      </w:rPr>
    </w:lvl>
    <w:lvl w:ilvl="7" w:tplc="9B0EFB04" w:tentative="1">
      <w:start w:val="1"/>
      <w:numFmt w:val="bullet"/>
      <w:lvlText w:val="o"/>
      <w:lvlJc w:val="left"/>
      <w:pPr>
        <w:ind w:left="5760" w:hanging="360"/>
      </w:pPr>
      <w:rPr>
        <w:rFonts w:ascii="Courier New" w:hAnsi="Courier New" w:cs="Courier New" w:hint="default"/>
      </w:rPr>
    </w:lvl>
    <w:lvl w:ilvl="8" w:tplc="73E483C0" w:tentative="1">
      <w:start w:val="1"/>
      <w:numFmt w:val="bullet"/>
      <w:lvlText w:val=""/>
      <w:lvlJc w:val="left"/>
      <w:pPr>
        <w:ind w:left="6480" w:hanging="360"/>
      </w:pPr>
      <w:rPr>
        <w:rFonts w:ascii="Wingdings" w:hAnsi="Wingdings" w:hint="default"/>
      </w:rPr>
    </w:lvl>
  </w:abstractNum>
  <w:abstractNum w:abstractNumId="19" w15:restartNumberingAfterBreak="0">
    <w:nsid w:val="63AE4D02"/>
    <w:multiLevelType w:val="hybridMultilevel"/>
    <w:tmpl w:val="209C8AF0"/>
    <w:lvl w:ilvl="0" w:tplc="8DF4549A">
      <w:start w:val="1"/>
      <w:numFmt w:val="bullet"/>
      <w:lvlText w:val=""/>
      <w:lvlJc w:val="left"/>
      <w:pPr>
        <w:ind w:left="180" w:hanging="360"/>
      </w:pPr>
      <w:rPr>
        <w:rFonts w:ascii="Symbol" w:hAnsi="Symbol" w:hint="default"/>
      </w:rPr>
    </w:lvl>
    <w:lvl w:ilvl="1" w:tplc="29980256" w:tentative="1">
      <w:start w:val="1"/>
      <w:numFmt w:val="bullet"/>
      <w:lvlText w:val="o"/>
      <w:lvlJc w:val="left"/>
      <w:pPr>
        <w:ind w:left="900" w:hanging="360"/>
      </w:pPr>
      <w:rPr>
        <w:rFonts w:ascii="Courier New" w:hAnsi="Courier New" w:cs="Courier New" w:hint="default"/>
      </w:rPr>
    </w:lvl>
    <w:lvl w:ilvl="2" w:tplc="F44A46BE" w:tentative="1">
      <w:start w:val="1"/>
      <w:numFmt w:val="bullet"/>
      <w:lvlText w:val=""/>
      <w:lvlJc w:val="left"/>
      <w:pPr>
        <w:ind w:left="1620" w:hanging="360"/>
      </w:pPr>
      <w:rPr>
        <w:rFonts w:ascii="Wingdings" w:hAnsi="Wingdings" w:hint="default"/>
      </w:rPr>
    </w:lvl>
    <w:lvl w:ilvl="3" w:tplc="4FDE4BBC" w:tentative="1">
      <w:start w:val="1"/>
      <w:numFmt w:val="bullet"/>
      <w:lvlText w:val=""/>
      <w:lvlJc w:val="left"/>
      <w:pPr>
        <w:ind w:left="2340" w:hanging="360"/>
      </w:pPr>
      <w:rPr>
        <w:rFonts w:ascii="Symbol" w:hAnsi="Symbol" w:hint="default"/>
      </w:rPr>
    </w:lvl>
    <w:lvl w:ilvl="4" w:tplc="CF543FA4" w:tentative="1">
      <w:start w:val="1"/>
      <w:numFmt w:val="bullet"/>
      <w:lvlText w:val="o"/>
      <w:lvlJc w:val="left"/>
      <w:pPr>
        <w:ind w:left="3060" w:hanging="360"/>
      </w:pPr>
      <w:rPr>
        <w:rFonts w:ascii="Courier New" w:hAnsi="Courier New" w:cs="Courier New" w:hint="default"/>
      </w:rPr>
    </w:lvl>
    <w:lvl w:ilvl="5" w:tplc="E9C0F3E2" w:tentative="1">
      <w:start w:val="1"/>
      <w:numFmt w:val="bullet"/>
      <w:lvlText w:val=""/>
      <w:lvlJc w:val="left"/>
      <w:pPr>
        <w:ind w:left="3780" w:hanging="360"/>
      </w:pPr>
      <w:rPr>
        <w:rFonts w:ascii="Wingdings" w:hAnsi="Wingdings" w:hint="default"/>
      </w:rPr>
    </w:lvl>
    <w:lvl w:ilvl="6" w:tplc="B2A01EC8" w:tentative="1">
      <w:start w:val="1"/>
      <w:numFmt w:val="bullet"/>
      <w:lvlText w:val=""/>
      <w:lvlJc w:val="left"/>
      <w:pPr>
        <w:ind w:left="4500" w:hanging="360"/>
      </w:pPr>
      <w:rPr>
        <w:rFonts w:ascii="Symbol" w:hAnsi="Symbol" w:hint="default"/>
      </w:rPr>
    </w:lvl>
    <w:lvl w:ilvl="7" w:tplc="22D4637E" w:tentative="1">
      <w:start w:val="1"/>
      <w:numFmt w:val="bullet"/>
      <w:lvlText w:val="o"/>
      <w:lvlJc w:val="left"/>
      <w:pPr>
        <w:ind w:left="5220" w:hanging="360"/>
      </w:pPr>
      <w:rPr>
        <w:rFonts w:ascii="Courier New" w:hAnsi="Courier New" w:cs="Courier New" w:hint="default"/>
      </w:rPr>
    </w:lvl>
    <w:lvl w:ilvl="8" w:tplc="53AE956A" w:tentative="1">
      <w:start w:val="1"/>
      <w:numFmt w:val="bullet"/>
      <w:lvlText w:val=""/>
      <w:lvlJc w:val="left"/>
      <w:pPr>
        <w:ind w:left="5940" w:hanging="360"/>
      </w:pPr>
      <w:rPr>
        <w:rFonts w:ascii="Wingdings" w:hAnsi="Wingdings" w:hint="default"/>
      </w:rPr>
    </w:lvl>
  </w:abstractNum>
  <w:abstractNum w:abstractNumId="20" w15:restartNumberingAfterBreak="0">
    <w:nsid w:val="6FD9220F"/>
    <w:multiLevelType w:val="hybridMultilevel"/>
    <w:tmpl w:val="82AA4ECA"/>
    <w:lvl w:ilvl="0" w:tplc="A022AAF6">
      <w:start w:val="1"/>
      <w:numFmt w:val="bullet"/>
      <w:lvlText w:val=""/>
      <w:lvlJc w:val="left"/>
      <w:pPr>
        <w:ind w:left="720" w:hanging="360"/>
      </w:pPr>
      <w:rPr>
        <w:rFonts w:ascii="Symbol" w:hAnsi="Symbol" w:hint="default"/>
      </w:rPr>
    </w:lvl>
    <w:lvl w:ilvl="1" w:tplc="53FC5EA4" w:tentative="1">
      <w:start w:val="1"/>
      <w:numFmt w:val="bullet"/>
      <w:lvlText w:val="o"/>
      <w:lvlJc w:val="left"/>
      <w:pPr>
        <w:ind w:left="1440" w:hanging="360"/>
      </w:pPr>
      <w:rPr>
        <w:rFonts w:ascii="Courier New" w:hAnsi="Courier New" w:cs="Courier New" w:hint="default"/>
      </w:rPr>
    </w:lvl>
    <w:lvl w:ilvl="2" w:tplc="12360C84" w:tentative="1">
      <w:start w:val="1"/>
      <w:numFmt w:val="bullet"/>
      <w:lvlText w:val=""/>
      <w:lvlJc w:val="left"/>
      <w:pPr>
        <w:ind w:left="2160" w:hanging="360"/>
      </w:pPr>
      <w:rPr>
        <w:rFonts w:ascii="Wingdings" w:hAnsi="Wingdings" w:hint="default"/>
      </w:rPr>
    </w:lvl>
    <w:lvl w:ilvl="3" w:tplc="6F36FF7E" w:tentative="1">
      <w:start w:val="1"/>
      <w:numFmt w:val="bullet"/>
      <w:lvlText w:val=""/>
      <w:lvlJc w:val="left"/>
      <w:pPr>
        <w:ind w:left="2880" w:hanging="360"/>
      </w:pPr>
      <w:rPr>
        <w:rFonts w:ascii="Symbol" w:hAnsi="Symbol" w:hint="default"/>
      </w:rPr>
    </w:lvl>
    <w:lvl w:ilvl="4" w:tplc="5330EF5E" w:tentative="1">
      <w:start w:val="1"/>
      <w:numFmt w:val="bullet"/>
      <w:lvlText w:val="o"/>
      <w:lvlJc w:val="left"/>
      <w:pPr>
        <w:ind w:left="3600" w:hanging="360"/>
      </w:pPr>
      <w:rPr>
        <w:rFonts w:ascii="Courier New" w:hAnsi="Courier New" w:cs="Courier New" w:hint="default"/>
      </w:rPr>
    </w:lvl>
    <w:lvl w:ilvl="5" w:tplc="A0242C84" w:tentative="1">
      <w:start w:val="1"/>
      <w:numFmt w:val="bullet"/>
      <w:lvlText w:val=""/>
      <w:lvlJc w:val="left"/>
      <w:pPr>
        <w:ind w:left="4320" w:hanging="360"/>
      </w:pPr>
      <w:rPr>
        <w:rFonts w:ascii="Wingdings" w:hAnsi="Wingdings" w:hint="default"/>
      </w:rPr>
    </w:lvl>
    <w:lvl w:ilvl="6" w:tplc="4448D52A" w:tentative="1">
      <w:start w:val="1"/>
      <w:numFmt w:val="bullet"/>
      <w:lvlText w:val=""/>
      <w:lvlJc w:val="left"/>
      <w:pPr>
        <w:ind w:left="5040" w:hanging="360"/>
      </w:pPr>
      <w:rPr>
        <w:rFonts w:ascii="Symbol" w:hAnsi="Symbol" w:hint="default"/>
      </w:rPr>
    </w:lvl>
    <w:lvl w:ilvl="7" w:tplc="4752808A" w:tentative="1">
      <w:start w:val="1"/>
      <w:numFmt w:val="bullet"/>
      <w:lvlText w:val="o"/>
      <w:lvlJc w:val="left"/>
      <w:pPr>
        <w:ind w:left="5760" w:hanging="360"/>
      </w:pPr>
      <w:rPr>
        <w:rFonts w:ascii="Courier New" w:hAnsi="Courier New" w:cs="Courier New" w:hint="default"/>
      </w:rPr>
    </w:lvl>
    <w:lvl w:ilvl="8" w:tplc="C3A05852" w:tentative="1">
      <w:start w:val="1"/>
      <w:numFmt w:val="bullet"/>
      <w:lvlText w:val=""/>
      <w:lvlJc w:val="left"/>
      <w:pPr>
        <w:ind w:left="6480" w:hanging="360"/>
      </w:pPr>
      <w:rPr>
        <w:rFonts w:ascii="Wingdings" w:hAnsi="Wingdings" w:hint="default"/>
      </w:rPr>
    </w:lvl>
  </w:abstractNum>
  <w:abstractNum w:abstractNumId="21"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CB6DE1"/>
    <w:multiLevelType w:val="hybridMultilevel"/>
    <w:tmpl w:val="7FCB6DE1"/>
    <w:lvl w:ilvl="0" w:tplc="BCEC1BD6">
      <w:start w:val="1"/>
      <w:numFmt w:val="bullet"/>
      <w:lvlText w:val=""/>
      <w:lvlJc w:val="left"/>
      <w:pPr>
        <w:ind w:left="720" w:hanging="360"/>
      </w:pPr>
      <w:rPr>
        <w:rFonts w:ascii="Symbol" w:hAnsi="Symbol"/>
      </w:rPr>
    </w:lvl>
    <w:lvl w:ilvl="1" w:tplc="56BA993A">
      <w:start w:val="1"/>
      <w:numFmt w:val="bullet"/>
      <w:lvlText w:val="o"/>
      <w:lvlJc w:val="left"/>
      <w:pPr>
        <w:tabs>
          <w:tab w:val="num" w:pos="1440"/>
        </w:tabs>
        <w:ind w:left="1440" w:hanging="360"/>
      </w:pPr>
      <w:rPr>
        <w:rFonts w:ascii="Courier New" w:hAnsi="Courier New"/>
      </w:rPr>
    </w:lvl>
    <w:lvl w:ilvl="2" w:tplc="CF5C9890">
      <w:start w:val="1"/>
      <w:numFmt w:val="bullet"/>
      <w:lvlText w:val=""/>
      <w:lvlJc w:val="left"/>
      <w:pPr>
        <w:tabs>
          <w:tab w:val="num" w:pos="2160"/>
        </w:tabs>
        <w:ind w:left="2160" w:hanging="360"/>
      </w:pPr>
      <w:rPr>
        <w:rFonts w:ascii="Wingdings" w:hAnsi="Wingdings"/>
      </w:rPr>
    </w:lvl>
    <w:lvl w:ilvl="3" w:tplc="5C1C33CE">
      <w:start w:val="1"/>
      <w:numFmt w:val="bullet"/>
      <w:lvlText w:val=""/>
      <w:lvlJc w:val="left"/>
      <w:pPr>
        <w:tabs>
          <w:tab w:val="num" w:pos="2880"/>
        </w:tabs>
        <w:ind w:left="2880" w:hanging="360"/>
      </w:pPr>
      <w:rPr>
        <w:rFonts w:ascii="Symbol" w:hAnsi="Symbol"/>
      </w:rPr>
    </w:lvl>
    <w:lvl w:ilvl="4" w:tplc="B3D6AD28">
      <w:start w:val="1"/>
      <w:numFmt w:val="bullet"/>
      <w:lvlText w:val="o"/>
      <w:lvlJc w:val="left"/>
      <w:pPr>
        <w:tabs>
          <w:tab w:val="num" w:pos="3600"/>
        </w:tabs>
        <w:ind w:left="3600" w:hanging="360"/>
      </w:pPr>
      <w:rPr>
        <w:rFonts w:ascii="Courier New" w:hAnsi="Courier New"/>
      </w:rPr>
    </w:lvl>
    <w:lvl w:ilvl="5" w:tplc="7AAE0086">
      <w:start w:val="1"/>
      <w:numFmt w:val="bullet"/>
      <w:lvlText w:val=""/>
      <w:lvlJc w:val="left"/>
      <w:pPr>
        <w:tabs>
          <w:tab w:val="num" w:pos="4320"/>
        </w:tabs>
        <w:ind w:left="4320" w:hanging="360"/>
      </w:pPr>
      <w:rPr>
        <w:rFonts w:ascii="Wingdings" w:hAnsi="Wingdings"/>
      </w:rPr>
    </w:lvl>
    <w:lvl w:ilvl="6" w:tplc="68F6180A">
      <w:start w:val="1"/>
      <w:numFmt w:val="bullet"/>
      <w:lvlText w:val=""/>
      <w:lvlJc w:val="left"/>
      <w:pPr>
        <w:tabs>
          <w:tab w:val="num" w:pos="5040"/>
        </w:tabs>
        <w:ind w:left="5040" w:hanging="360"/>
      </w:pPr>
      <w:rPr>
        <w:rFonts w:ascii="Symbol" w:hAnsi="Symbol"/>
      </w:rPr>
    </w:lvl>
    <w:lvl w:ilvl="7" w:tplc="B8F06228">
      <w:start w:val="1"/>
      <w:numFmt w:val="bullet"/>
      <w:lvlText w:val="o"/>
      <w:lvlJc w:val="left"/>
      <w:pPr>
        <w:tabs>
          <w:tab w:val="num" w:pos="5760"/>
        </w:tabs>
        <w:ind w:left="5760" w:hanging="360"/>
      </w:pPr>
      <w:rPr>
        <w:rFonts w:ascii="Courier New" w:hAnsi="Courier New"/>
      </w:rPr>
    </w:lvl>
    <w:lvl w:ilvl="8" w:tplc="2278ADE0">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2"/>
    <w:multiLevelType w:val="hybridMultilevel"/>
    <w:tmpl w:val="7FCB6DE2"/>
    <w:lvl w:ilvl="0" w:tplc="93689626">
      <w:start w:val="1"/>
      <w:numFmt w:val="bullet"/>
      <w:lvlText w:val=""/>
      <w:lvlJc w:val="left"/>
      <w:pPr>
        <w:ind w:left="720" w:hanging="360"/>
      </w:pPr>
      <w:rPr>
        <w:rFonts w:ascii="Symbol" w:hAnsi="Symbol"/>
      </w:rPr>
    </w:lvl>
    <w:lvl w:ilvl="1" w:tplc="9774C016">
      <w:start w:val="1"/>
      <w:numFmt w:val="bullet"/>
      <w:lvlText w:val="o"/>
      <w:lvlJc w:val="left"/>
      <w:pPr>
        <w:tabs>
          <w:tab w:val="num" w:pos="1440"/>
        </w:tabs>
        <w:ind w:left="1440" w:hanging="360"/>
      </w:pPr>
      <w:rPr>
        <w:rFonts w:ascii="Courier New" w:hAnsi="Courier New"/>
      </w:rPr>
    </w:lvl>
    <w:lvl w:ilvl="2" w:tplc="A1BE917A">
      <w:start w:val="1"/>
      <w:numFmt w:val="bullet"/>
      <w:lvlText w:val=""/>
      <w:lvlJc w:val="left"/>
      <w:pPr>
        <w:tabs>
          <w:tab w:val="num" w:pos="2160"/>
        </w:tabs>
        <w:ind w:left="2160" w:hanging="360"/>
      </w:pPr>
      <w:rPr>
        <w:rFonts w:ascii="Wingdings" w:hAnsi="Wingdings"/>
      </w:rPr>
    </w:lvl>
    <w:lvl w:ilvl="3" w:tplc="92C40E9A">
      <w:start w:val="1"/>
      <w:numFmt w:val="bullet"/>
      <w:lvlText w:val=""/>
      <w:lvlJc w:val="left"/>
      <w:pPr>
        <w:tabs>
          <w:tab w:val="num" w:pos="2880"/>
        </w:tabs>
        <w:ind w:left="2880" w:hanging="360"/>
      </w:pPr>
      <w:rPr>
        <w:rFonts w:ascii="Symbol" w:hAnsi="Symbol"/>
      </w:rPr>
    </w:lvl>
    <w:lvl w:ilvl="4" w:tplc="9AF89F86">
      <w:start w:val="1"/>
      <w:numFmt w:val="bullet"/>
      <w:lvlText w:val="o"/>
      <w:lvlJc w:val="left"/>
      <w:pPr>
        <w:tabs>
          <w:tab w:val="num" w:pos="3600"/>
        </w:tabs>
        <w:ind w:left="3600" w:hanging="360"/>
      </w:pPr>
      <w:rPr>
        <w:rFonts w:ascii="Courier New" w:hAnsi="Courier New"/>
      </w:rPr>
    </w:lvl>
    <w:lvl w:ilvl="5" w:tplc="70DE4FBE">
      <w:start w:val="1"/>
      <w:numFmt w:val="bullet"/>
      <w:lvlText w:val=""/>
      <w:lvlJc w:val="left"/>
      <w:pPr>
        <w:tabs>
          <w:tab w:val="num" w:pos="4320"/>
        </w:tabs>
        <w:ind w:left="4320" w:hanging="360"/>
      </w:pPr>
      <w:rPr>
        <w:rFonts w:ascii="Wingdings" w:hAnsi="Wingdings"/>
      </w:rPr>
    </w:lvl>
    <w:lvl w:ilvl="6" w:tplc="90B26A90">
      <w:start w:val="1"/>
      <w:numFmt w:val="bullet"/>
      <w:lvlText w:val=""/>
      <w:lvlJc w:val="left"/>
      <w:pPr>
        <w:tabs>
          <w:tab w:val="num" w:pos="5040"/>
        </w:tabs>
        <w:ind w:left="5040" w:hanging="360"/>
      </w:pPr>
      <w:rPr>
        <w:rFonts w:ascii="Symbol" w:hAnsi="Symbol"/>
      </w:rPr>
    </w:lvl>
    <w:lvl w:ilvl="7" w:tplc="9ED856A0">
      <w:start w:val="1"/>
      <w:numFmt w:val="bullet"/>
      <w:lvlText w:val="o"/>
      <w:lvlJc w:val="left"/>
      <w:pPr>
        <w:tabs>
          <w:tab w:val="num" w:pos="5760"/>
        </w:tabs>
        <w:ind w:left="5760" w:hanging="360"/>
      </w:pPr>
      <w:rPr>
        <w:rFonts w:ascii="Courier New" w:hAnsi="Courier New"/>
      </w:rPr>
    </w:lvl>
    <w:lvl w:ilvl="8" w:tplc="A330FFDA">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3"/>
    <w:multiLevelType w:val="hybridMultilevel"/>
    <w:tmpl w:val="7FCB6DE3"/>
    <w:lvl w:ilvl="0" w:tplc="1D28D1F4">
      <w:start w:val="1"/>
      <w:numFmt w:val="bullet"/>
      <w:lvlText w:val=""/>
      <w:lvlJc w:val="left"/>
      <w:pPr>
        <w:ind w:left="720" w:hanging="360"/>
      </w:pPr>
      <w:rPr>
        <w:rFonts w:ascii="Symbol" w:hAnsi="Symbol"/>
      </w:rPr>
    </w:lvl>
    <w:lvl w:ilvl="1" w:tplc="145440A8">
      <w:start w:val="1"/>
      <w:numFmt w:val="bullet"/>
      <w:lvlText w:val="o"/>
      <w:lvlJc w:val="left"/>
      <w:pPr>
        <w:tabs>
          <w:tab w:val="num" w:pos="1440"/>
        </w:tabs>
        <w:ind w:left="1440" w:hanging="360"/>
      </w:pPr>
      <w:rPr>
        <w:rFonts w:ascii="Courier New" w:hAnsi="Courier New"/>
      </w:rPr>
    </w:lvl>
    <w:lvl w:ilvl="2" w:tplc="FD6CCFB6">
      <w:start w:val="1"/>
      <w:numFmt w:val="bullet"/>
      <w:lvlText w:val=""/>
      <w:lvlJc w:val="left"/>
      <w:pPr>
        <w:tabs>
          <w:tab w:val="num" w:pos="2160"/>
        </w:tabs>
        <w:ind w:left="2160" w:hanging="360"/>
      </w:pPr>
      <w:rPr>
        <w:rFonts w:ascii="Wingdings" w:hAnsi="Wingdings"/>
      </w:rPr>
    </w:lvl>
    <w:lvl w:ilvl="3" w:tplc="0F14F31A">
      <w:start w:val="1"/>
      <w:numFmt w:val="bullet"/>
      <w:lvlText w:val=""/>
      <w:lvlJc w:val="left"/>
      <w:pPr>
        <w:tabs>
          <w:tab w:val="num" w:pos="2880"/>
        </w:tabs>
        <w:ind w:left="2880" w:hanging="360"/>
      </w:pPr>
      <w:rPr>
        <w:rFonts w:ascii="Symbol" w:hAnsi="Symbol"/>
      </w:rPr>
    </w:lvl>
    <w:lvl w:ilvl="4" w:tplc="D33E8DC4">
      <w:start w:val="1"/>
      <w:numFmt w:val="bullet"/>
      <w:lvlText w:val="o"/>
      <w:lvlJc w:val="left"/>
      <w:pPr>
        <w:tabs>
          <w:tab w:val="num" w:pos="3600"/>
        </w:tabs>
        <w:ind w:left="3600" w:hanging="360"/>
      </w:pPr>
      <w:rPr>
        <w:rFonts w:ascii="Courier New" w:hAnsi="Courier New"/>
      </w:rPr>
    </w:lvl>
    <w:lvl w:ilvl="5" w:tplc="21622278">
      <w:start w:val="1"/>
      <w:numFmt w:val="bullet"/>
      <w:lvlText w:val=""/>
      <w:lvlJc w:val="left"/>
      <w:pPr>
        <w:tabs>
          <w:tab w:val="num" w:pos="4320"/>
        </w:tabs>
        <w:ind w:left="4320" w:hanging="360"/>
      </w:pPr>
      <w:rPr>
        <w:rFonts w:ascii="Wingdings" w:hAnsi="Wingdings"/>
      </w:rPr>
    </w:lvl>
    <w:lvl w:ilvl="6" w:tplc="A42EFA9E">
      <w:start w:val="1"/>
      <w:numFmt w:val="bullet"/>
      <w:lvlText w:val=""/>
      <w:lvlJc w:val="left"/>
      <w:pPr>
        <w:tabs>
          <w:tab w:val="num" w:pos="5040"/>
        </w:tabs>
        <w:ind w:left="5040" w:hanging="360"/>
      </w:pPr>
      <w:rPr>
        <w:rFonts w:ascii="Symbol" w:hAnsi="Symbol"/>
      </w:rPr>
    </w:lvl>
    <w:lvl w:ilvl="7" w:tplc="3CC486B2">
      <w:start w:val="1"/>
      <w:numFmt w:val="bullet"/>
      <w:lvlText w:val="o"/>
      <w:lvlJc w:val="left"/>
      <w:pPr>
        <w:tabs>
          <w:tab w:val="num" w:pos="5760"/>
        </w:tabs>
        <w:ind w:left="5760" w:hanging="360"/>
      </w:pPr>
      <w:rPr>
        <w:rFonts w:ascii="Courier New" w:hAnsi="Courier New"/>
      </w:rPr>
    </w:lvl>
    <w:lvl w:ilvl="8" w:tplc="CB5AF2C6">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4"/>
    <w:multiLevelType w:val="hybridMultilevel"/>
    <w:tmpl w:val="7FCB6DE4"/>
    <w:lvl w:ilvl="0" w:tplc="48DA2B9C">
      <w:start w:val="1"/>
      <w:numFmt w:val="bullet"/>
      <w:lvlText w:val=""/>
      <w:lvlJc w:val="left"/>
      <w:pPr>
        <w:ind w:left="720" w:hanging="360"/>
      </w:pPr>
      <w:rPr>
        <w:rFonts w:ascii="Symbol" w:hAnsi="Symbol"/>
      </w:rPr>
    </w:lvl>
    <w:lvl w:ilvl="1" w:tplc="6B701DC8">
      <w:start w:val="1"/>
      <w:numFmt w:val="bullet"/>
      <w:lvlText w:val="o"/>
      <w:lvlJc w:val="left"/>
      <w:pPr>
        <w:tabs>
          <w:tab w:val="num" w:pos="1440"/>
        </w:tabs>
        <w:ind w:left="1440" w:hanging="360"/>
      </w:pPr>
      <w:rPr>
        <w:rFonts w:ascii="Courier New" w:hAnsi="Courier New"/>
      </w:rPr>
    </w:lvl>
    <w:lvl w:ilvl="2" w:tplc="FF98F62C">
      <w:start w:val="1"/>
      <w:numFmt w:val="bullet"/>
      <w:lvlText w:val=""/>
      <w:lvlJc w:val="left"/>
      <w:pPr>
        <w:tabs>
          <w:tab w:val="num" w:pos="2160"/>
        </w:tabs>
        <w:ind w:left="2160" w:hanging="360"/>
      </w:pPr>
      <w:rPr>
        <w:rFonts w:ascii="Wingdings" w:hAnsi="Wingdings"/>
      </w:rPr>
    </w:lvl>
    <w:lvl w:ilvl="3" w:tplc="A16C5640">
      <w:start w:val="1"/>
      <w:numFmt w:val="bullet"/>
      <w:lvlText w:val=""/>
      <w:lvlJc w:val="left"/>
      <w:pPr>
        <w:tabs>
          <w:tab w:val="num" w:pos="2880"/>
        </w:tabs>
        <w:ind w:left="2880" w:hanging="360"/>
      </w:pPr>
      <w:rPr>
        <w:rFonts w:ascii="Symbol" w:hAnsi="Symbol"/>
      </w:rPr>
    </w:lvl>
    <w:lvl w:ilvl="4" w:tplc="6DB09364">
      <w:start w:val="1"/>
      <w:numFmt w:val="bullet"/>
      <w:lvlText w:val="o"/>
      <w:lvlJc w:val="left"/>
      <w:pPr>
        <w:tabs>
          <w:tab w:val="num" w:pos="3600"/>
        </w:tabs>
        <w:ind w:left="3600" w:hanging="360"/>
      </w:pPr>
      <w:rPr>
        <w:rFonts w:ascii="Courier New" w:hAnsi="Courier New"/>
      </w:rPr>
    </w:lvl>
    <w:lvl w:ilvl="5" w:tplc="0318EBA6">
      <w:start w:val="1"/>
      <w:numFmt w:val="bullet"/>
      <w:lvlText w:val=""/>
      <w:lvlJc w:val="left"/>
      <w:pPr>
        <w:tabs>
          <w:tab w:val="num" w:pos="4320"/>
        </w:tabs>
        <w:ind w:left="4320" w:hanging="360"/>
      </w:pPr>
      <w:rPr>
        <w:rFonts w:ascii="Wingdings" w:hAnsi="Wingdings"/>
      </w:rPr>
    </w:lvl>
    <w:lvl w:ilvl="6" w:tplc="D6D44568">
      <w:start w:val="1"/>
      <w:numFmt w:val="bullet"/>
      <w:lvlText w:val=""/>
      <w:lvlJc w:val="left"/>
      <w:pPr>
        <w:tabs>
          <w:tab w:val="num" w:pos="5040"/>
        </w:tabs>
        <w:ind w:left="5040" w:hanging="360"/>
      </w:pPr>
      <w:rPr>
        <w:rFonts w:ascii="Symbol" w:hAnsi="Symbol"/>
      </w:rPr>
    </w:lvl>
    <w:lvl w:ilvl="7" w:tplc="26F2817C">
      <w:start w:val="1"/>
      <w:numFmt w:val="bullet"/>
      <w:lvlText w:val="o"/>
      <w:lvlJc w:val="left"/>
      <w:pPr>
        <w:tabs>
          <w:tab w:val="num" w:pos="5760"/>
        </w:tabs>
        <w:ind w:left="5760" w:hanging="360"/>
      </w:pPr>
      <w:rPr>
        <w:rFonts w:ascii="Courier New" w:hAnsi="Courier New"/>
      </w:rPr>
    </w:lvl>
    <w:lvl w:ilvl="8" w:tplc="EBFE0858">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5"/>
    <w:multiLevelType w:val="hybridMultilevel"/>
    <w:tmpl w:val="7FCB6DE5"/>
    <w:lvl w:ilvl="0" w:tplc="2D72D64A">
      <w:start w:val="1"/>
      <w:numFmt w:val="bullet"/>
      <w:lvlText w:val=""/>
      <w:lvlJc w:val="left"/>
      <w:pPr>
        <w:ind w:left="720" w:hanging="360"/>
      </w:pPr>
      <w:rPr>
        <w:rFonts w:ascii="Symbol" w:hAnsi="Symbol"/>
      </w:rPr>
    </w:lvl>
    <w:lvl w:ilvl="1" w:tplc="5D8C4B9C">
      <w:start w:val="1"/>
      <w:numFmt w:val="bullet"/>
      <w:lvlText w:val="o"/>
      <w:lvlJc w:val="left"/>
      <w:pPr>
        <w:tabs>
          <w:tab w:val="num" w:pos="1440"/>
        </w:tabs>
        <w:ind w:left="1440" w:hanging="360"/>
      </w:pPr>
      <w:rPr>
        <w:rFonts w:ascii="Courier New" w:hAnsi="Courier New"/>
      </w:rPr>
    </w:lvl>
    <w:lvl w:ilvl="2" w:tplc="32704792">
      <w:start w:val="1"/>
      <w:numFmt w:val="bullet"/>
      <w:lvlText w:val=""/>
      <w:lvlJc w:val="left"/>
      <w:pPr>
        <w:tabs>
          <w:tab w:val="num" w:pos="2160"/>
        </w:tabs>
        <w:ind w:left="2160" w:hanging="360"/>
      </w:pPr>
      <w:rPr>
        <w:rFonts w:ascii="Wingdings" w:hAnsi="Wingdings"/>
      </w:rPr>
    </w:lvl>
    <w:lvl w:ilvl="3" w:tplc="1CD21D3A">
      <w:start w:val="1"/>
      <w:numFmt w:val="bullet"/>
      <w:lvlText w:val=""/>
      <w:lvlJc w:val="left"/>
      <w:pPr>
        <w:tabs>
          <w:tab w:val="num" w:pos="2880"/>
        </w:tabs>
        <w:ind w:left="2880" w:hanging="360"/>
      </w:pPr>
      <w:rPr>
        <w:rFonts w:ascii="Symbol" w:hAnsi="Symbol"/>
      </w:rPr>
    </w:lvl>
    <w:lvl w:ilvl="4" w:tplc="AC468584">
      <w:start w:val="1"/>
      <w:numFmt w:val="bullet"/>
      <w:lvlText w:val="o"/>
      <w:lvlJc w:val="left"/>
      <w:pPr>
        <w:tabs>
          <w:tab w:val="num" w:pos="3600"/>
        </w:tabs>
        <w:ind w:left="3600" w:hanging="360"/>
      </w:pPr>
      <w:rPr>
        <w:rFonts w:ascii="Courier New" w:hAnsi="Courier New"/>
      </w:rPr>
    </w:lvl>
    <w:lvl w:ilvl="5" w:tplc="99969C6A">
      <w:start w:val="1"/>
      <w:numFmt w:val="bullet"/>
      <w:lvlText w:val=""/>
      <w:lvlJc w:val="left"/>
      <w:pPr>
        <w:tabs>
          <w:tab w:val="num" w:pos="4320"/>
        </w:tabs>
        <w:ind w:left="4320" w:hanging="360"/>
      </w:pPr>
      <w:rPr>
        <w:rFonts w:ascii="Wingdings" w:hAnsi="Wingdings"/>
      </w:rPr>
    </w:lvl>
    <w:lvl w:ilvl="6" w:tplc="012C528E">
      <w:start w:val="1"/>
      <w:numFmt w:val="bullet"/>
      <w:lvlText w:val=""/>
      <w:lvlJc w:val="left"/>
      <w:pPr>
        <w:tabs>
          <w:tab w:val="num" w:pos="5040"/>
        </w:tabs>
        <w:ind w:left="5040" w:hanging="360"/>
      </w:pPr>
      <w:rPr>
        <w:rFonts w:ascii="Symbol" w:hAnsi="Symbol"/>
      </w:rPr>
    </w:lvl>
    <w:lvl w:ilvl="7" w:tplc="7C2E5CCA">
      <w:start w:val="1"/>
      <w:numFmt w:val="bullet"/>
      <w:lvlText w:val="o"/>
      <w:lvlJc w:val="left"/>
      <w:pPr>
        <w:tabs>
          <w:tab w:val="num" w:pos="5760"/>
        </w:tabs>
        <w:ind w:left="5760" w:hanging="360"/>
      </w:pPr>
      <w:rPr>
        <w:rFonts w:ascii="Courier New" w:hAnsi="Courier New"/>
      </w:rPr>
    </w:lvl>
    <w:lvl w:ilvl="8" w:tplc="3C54DAFC">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6"/>
    <w:multiLevelType w:val="hybridMultilevel"/>
    <w:tmpl w:val="7FCB6DE6"/>
    <w:lvl w:ilvl="0" w:tplc="019C40BA">
      <w:start w:val="1"/>
      <w:numFmt w:val="bullet"/>
      <w:lvlText w:val=""/>
      <w:lvlJc w:val="left"/>
      <w:pPr>
        <w:ind w:left="720" w:hanging="360"/>
      </w:pPr>
      <w:rPr>
        <w:rFonts w:ascii="Symbol" w:hAnsi="Symbol"/>
      </w:rPr>
    </w:lvl>
    <w:lvl w:ilvl="1" w:tplc="9864A86A">
      <w:start w:val="1"/>
      <w:numFmt w:val="bullet"/>
      <w:lvlText w:val="o"/>
      <w:lvlJc w:val="left"/>
      <w:pPr>
        <w:tabs>
          <w:tab w:val="num" w:pos="1440"/>
        </w:tabs>
        <w:ind w:left="1440" w:hanging="360"/>
      </w:pPr>
      <w:rPr>
        <w:rFonts w:ascii="Courier New" w:hAnsi="Courier New"/>
      </w:rPr>
    </w:lvl>
    <w:lvl w:ilvl="2" w:tplc="9E4A2A00">
      <w:start w:val="1"/>
      <w:numFmt w:val="bullet"/>
      <w:lvlText w:val=""/>
      <w:lvlJc w:val="left"/>
      <w:pPr>
        <w:tabs>
          <w:tab w:val="num" w:pos="2160"/>
        </w:tabs>
        <w:ind w:left="2160" w:hanging="360"/>
      </w:pPr>
      <w:rPr>
        <w:rFonts w:ascii="Wingdings" w:hAnsi="Wingdings"/>
      </w:rPr>
    </w:lvl>
    <w:lvl w:ilvl="3" w:tplc="9C747C6E">
      <w:start w:val="1"/>
      <w:numFmt w:val="bullet"/>
      <w:lvlText w:val=""/>
      <w:lvlJc w:val="left"/>
      <w:pPr>
        <w:tabs>
          <w:tab w:val="num" w:pos="2880"/>
        </w:tabs>
        <w:ind w:left="2880" w:hanging="360"/>
      </w:pPr>
      <w:rPr>
        <w:rFonts w:ascii="Symbol" w:hAnsi="Symbol"/>
      </w:rPr>
    </w:lvl>
    <w:lvl w:ilvl="4" w:tplc="F146BB76">
      <w:start w:val="1"/>
      <w:numFmt w:val="bullet"/>
      <w:lvlText w:val="o"/>
      <w:lvlJc w:val="left"/>
      <w:pPr>
        <w:tabs>
          <w:tab w:val="num" w:pos="3600"/>
        </w:tabs>
        <w:ind w:left="3600" w:hanging="360"/>
      </w:pPr>
      <w:rPr>
        <w:rFonts w:ascii="Courier New" w:hAnsi="Courier New"/>
      </w:rPr>
    </w:lvl>
    <w:lvl w:ilvl="5" w:tplc="264C8C22">
      <w:start w:val="1"/>
      <w:numFmt w:val="bullet"/>
      <w:lvlText w:val=""/>
      <w:lvlJc w:val="left"/>
      <w:pPr>
        <w:tabs>
          <w:tab w:val="num" w:pos="4320"/>
        </w:tabs>
        <w:ind w:left="4320" w:hanging="360"/>
      </w:pPr>
      <w:rPr>
        <w:rFonts w:ascii="Wingdings" w:hAnsi="Wingdings"/>
      </w:rPr>
    </w:lvl>
    <w:lvl w:ilvl="6" w:tplc="778A5224">
      <w:start w:val="1"/>
      <w:numFmt w:val="bullet"/>
      <w:lvlText w:val=""/>
      <w:lvlJc w:val="left"/>
      <w:pPr>
        <w:tabs>
          <w:tab w:val="num" w:pos="5040"/>
        </w:tabs>
        <w:ind w:left="5040" w:hanging="360"/>
      </w:pPr>
      <w:rPr>
        <w:rFonts w:ascii="Symbol" w:hAnsi="Symbol"/>
      </w:rPr>
    </w:lvl>
    <w:lvl w:ilvl="7" w:tplc="910C08E0">
      <w:start w:val="1"/>
      <w:numFmt w:val="bullet"/>
      <w:lvlText w:val="o"/>
      <w:lvlJc w:val="left"/>
      <w:pPr>
        <w:tabs>
          <w:tab w:val="num" w:pos="5760"/>
        </w:tabs>
        <w:ind w:left="5760" w:hanging="360"/>
      </w:pPr>
      <w:rPr>
        <w:rFonts w:ascii="Courier New" w:hAnsi="Courier New"/>
      </w:rPr>
    </w:lvl>
    <w:lvl w:ilvl="8" w:tplc="CD385100">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7"/>
    <w:multiLevelType w:val="hybridMultilevel"/>
    <w:tmpl w:val="7FCB6DE7"/>
    <w:lvl w:ilvl="0" w:tplc="666A5C58">
      <w:start w:val="1"/>
      <w:numFmt w:val="bullet"/>
      <w:lvlText w:val=""/>
      <w:lvlJc w:val="left"/>
      <w:pPr>
        <w:ind w:left="720" w:hanging="360"/>
      </w:pPr>
      <w:rPr>
        <w:rFonts w:ascii="Symbol" w:hAnsi="Symbol"/>
      </w:rPr>
    </w:lvl>
    <w:lvl w:ilvl="1" w:tplc="23B060AE">
      <w:start w:val="1"/>
      <w:numFmt w:val="bullet"/>
      <w:lvlText w:val="o"/>
      <w:lvlJc w:val="left"/>
      <w:pPr>
        <w:tabs>
          <w:tab w:val="num" w:pos="1440"/>
        </w:tabs>
        <w:ind w:left="1440" w:hanging="360"/>
      </w:pPr>
      <w:rPr>
        <w:rFonts w:ascii="Courier New" w:hAnsi="Courier New"/>
      </w:rPr>
    </w:lvl>
    <w:lvl w:ilvl="2" w:tplc="5EDA4AE6">
      <w:start w:val="1"/>
      <w:numFmt w:val="bullet"/>
      <w:lvlText w:val=""/>
      <w:lvlJc w:val="left"/>
      <w:pPr>
        <w:tabs>
          <w:tab w:val="num" w:pos="2160"/>
        </w:tabs>
        <w:ind w:left="2160" w:hanging="360"/>
      </w:pPr>
      <w:rPr>
        <w:rFonts w:ascii="Wingdings" w:hAnsi="Wingdings"/>
      </w:rPr>
    </w:lvl>
    <w:lvl w:ilvl="3" w:tplc="BD642220">
      <w:start w:val="1"/>
      <w:numFmt w:val="bullet"/>
      <w:lvlText w:val=""/>
      <w:lvlJc w:val="left"/>
      <w:pPr>
        <w:tabs>
          <w:tab w:val="num" w:pos="2880"/>
        </w:tabs>
        <w:ind w:left="2880" w:hanging="360"/>
      </w:pPr>
      <w:rPr>
        <w:rFonts w:ascii="Symbol" w:hAnsi="Symbol"/>
      </w:rPr>
    </w:lvl>
    <w:lvl w:ilvl="4" w:tplc="859AFC06">
      <w:start w:val="1"/>
      <w:numFmt w:val="bullet"/>
      <w:lvlText w:val="o"/>
      <w:lvlJc w:val="left"/>
      <w:pPr>
        <w:tabs>
          <w:tab w:val="num" w:pos="3600"/>
        </w:tabs>
        <w:ind w:left="3600" w:hanging="360"/>
      </w:pPr>
      <w:rPr>
        <w:rFonts w:ascii="Courier New" w:hAnsi="Courier New"/>
      </w:rPr>
    </w:lvl>
    <w:lvl w:ilvl="5" w:tplc="0F92A7A0">
      <w:start w:val="1"/>
      <w:numFmt w:val="bullet"/>
      <w:lvlText w:val=""/>
      <w:lvlJc w:val="left"/>
      <w:pPr>
        <w:tabs>
          <w:tab w:val="num" w:pos="4320"/>
        </w:tabs>
        <w:ind w:left="4320" w:hanging="360"/>
      </w:pPr>
      <w:rPr>
        <w:rFonts w:ascii="Wingdings" w:hAnsi="Wingdings"/>
      </w:rPr>
    </w:lvl>
    <w:lvl w:ilvl="6" w:tplc="5358B3C2">
      <w:start w:val="1"/>
      <w:numFmt w:val="bullet"/>
      <w:lvlText w:val=""/>
      <w:lvlJc w:val="left"/>
      <w:pPr>
        <w:tabs>
          <w:tab w:val="num" w:pos="5040"/>
        </w:tabs>
        <w:ind w:left="5040" w:hanging="360"/>
      </w:pPr>
      <w:rPr>
        <w:rFonts w:ascii="Symbol" w:hAnsi="Symbol"/>
      </w:rPr>
    </w:lvl>
    <w:lvl w:ilvl="7" w:tplc="D1309352">
      <w:start w:val="1"/>
      <w:numFmt w:val="bullet"/>
      <w:lvlText w:val="o"/>
      <w:lvlJc w:val="left"/>
      <w:pPr>
        <w:tabs>
          <w:tab w:val="num" w:pos="5760"/>
        </w:tabs>
        <w:ind w:left="5760" w:hanging="360"/>
      </w:pPr>
      <w:rPr>
        <w:rFonts w:ascii="Courier New" w:hAnsi="Courier New"/>
      </w:rPr>
    </w:lvl>
    <w:lvl w:ilvl="8" w:tplc="254679C4">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8"/>
    <w:multiLevelType w:val="hybridMultilevel"/>
    <w:tmpl w:val="7FCB6DE8"/>
    <w:lvl w:ilvl="0" w:tplc="E3FA9904">
      <w:start w:val="1"/>
      <w:numFmt w:val="bullet"/>
      <w:lvlText w:val=""/>
      <w:lvlJc w:val="left"/>
      <w:pPr>
        <w:ind w:left="720" w:hanging="360"/>
      </w:pPr>
      <w:rPr>
        <w:rFonts w:ascii="Symbol" w:hAnsi="Symbol"/>
      </w:rPr>
    </w:lvl>
    <w:lvl w:ilvl="1" w:tplc="C8283ED4">
      <w:start w:val="1"/>
      <w:numFmt w:val="bullet"/>
      <w:lvlText w:val="o"/>
      <w:lvlJc w:val="left"/>
      <w:pPr>
        <w:tabs>
          <w:tab w:val="num" w:pos="1440"/>
        </w:tabs>
        <w:ind w:left="1440" w:hanging="360"/>
      </w:pPr>
      <w:rPr>
        <w:rFonts w:ascii="Courier New" w:hAnsi="Courier New"/>
      </w:rPr>
    </w:lvl>
    <w:lvl w:ilvl="2" w:tplc="B6043B3E">
      <w:start w:val="1"/>
      <w:numFmt w:val="bullet"/>
      <w:lvlText w:val=""/>
      <w:lvlJc w:val="left"/>
      <w:pPr>
        <w:tabs>
          <w:tab w:val="num" w:pos="2160"/>
        </w:tabs>
        <w:ind w:left="2160" w:hanging="360"/>
      </w:pPr>
      <w:rPr>
        <w:rFonts w:ascii="Wingdings" w:hAnsi="Wingdings"/>
      </w:rPr>
    </w:lvl>
    <w:lvl w:ilvl="3" w:tplc="34BC9D86">
      <w:start w:val="1"/>
      <w:numFmt w:val="bullet"/>
      <w:lvlText w:val=""/>
      <w:lvlJc w:val="left"/>
      <w:pPr>
        <w:tabs>
          <w:tab w:val="num" w:pos="2880"/>
        </w:tabs>
        <w:ind w:left="2880" w:hanging="360"/>
      </w:pPr>
      <w:rPr>
        <w:rFonts w:ascii="Symbol" w:hAnsi="Symbol"/>
      </w:rPr>
    </w:lvl>
    <w:lvl w:ilvl="4" w:tplc="A05EA31E">
      <w:start w:val="1"/>
      <w:numFmt w:val="bullet"/>
      <w:lvlText w:val="o"/>
      <w:lvlJc w:val="left"/>
      <w:pPr>
        <w:tabs>
          <w:tab w:val="num" w:pos="3600"/>
        </w:tabs>
        <w:ind w:left="3600" w:hanging="360"/>
      </w:pPr>
      <w:rPr>
        <w:rFonts w:ascii="Courier New" w:hAnsi="Courier New"/>
      </w:rPr>
    </w:lvl>
    <w:lvl w:ilvl="5" w:tplc="216EDEAE">
      <w:start w:val="1"/>
      <w:numFmt w:val="bullet"/>
      <w:lvlText w:val=""/>
      <w:lvlJc w:val="left"/>
      <w:pPr>
        <w:tabs>
          <w:tab w:val="num" w:pos="4320"/>
        </w:tabs>
        <w:ind w:left="4320" w:hanging="360"/>
      </w:pPr>
      <w:rPr>
        <w:rFonts w:ascii="Wingdings" w:hAnsi="Wingdings"/>
      </w:rPr>
    </w:lvl>
    <w:lvl w:ilvl="6" w:tplc="5F4A0BA0">
      <w:start w:val="1"/>
      <w:numFmt w:val="bullet"/>
      <w:lvlText w:val=""/>
      <w:lvlJc w:val="left"/>
      <w:pPr>
        <w:tabs>
          <w:tab w:val="num" w:pos="5040"/>
        </w:tabs>
        <w:ind w:left="5040" w:hanging="360"/>
      </w:pPr>
      <w:rPr>
        <w:rFonts w:ascii="Symbol" w:hAnsi="Symbol"/>
      </w:rPr>
    </w:lvl>
    <w:lvl w:ilvl="7" w:tplc="489628B0">
      <w:start w:val="1"/>
      <w:numFmt w:val="bullet"/>
      <w:lvlText w:val="o"/>
      <w:lvlJc w:val="left"/>
      <w:pPr>
        <w:tabs>
          <w:tab w:val="num" w:pos="5760"/>
        </w:tabs>
        <w:ind w:left="5760" w:hanging="360"/>
      </w:pPr>
      <w:rPr>
        <w:rFonts w:ascii="Courier New" w:hAnsi="Courier New"/>
      </w:rPr>
    </w:lvl>
    <w:lvl w:ilvl="8" w:tplc="72D4A298">
      <w:start w:val="1"/>
      <w:numFmt w:val="bullet"/>
      <w:lvlText w:val=""/>
      <w:lvlJc w:val="left"/>
      <w:pPr>
        <w:tabs>
          <w:tab w:val="num" w:pos="6480"/>
        </w:tabs>
        <w:ind w:left="6480" w:hanging="360"/>
      </w:pPr>
      <w:rPr>
        <w:rFonts w:ascii="Wingdings" w:hAnsi="Wingdings"/>
      </w:rPr>
    </w:lvl>
  </w:abstractNum>
  <w:num w:numId="1" w16cid:durableId="2062632010">
    <w:abstractNumId w:val="10"/>
  </w:num>
  <w:num w:numId="2" w16cid:durableId="1827818131">
    <w:abstractNumId w:val="8"/>
  </w:num>
  <w:num w:numId="3" w16cid:durableId="956136813">
    <w:abstractNumId w:val="7"/>
  </w:num>
  <w:num w:numId="4" w16cid:durableId="226696634">
    <w:abstractNumId w:val="6"/>
  </w:num>
  <w:num w:numId="5" w16cid:durableId="28455629">
    <w:abstractNumId w:val="5"/>
  </w:num>
  <w:num w:numId="6" w16cid:durableId="1694308247">
    <w:abstractNumId w:val="9"/>
  </w:num>
  <w:num w:numId="7" w16cid:durableId="536770568">
    <w:abstractNumId w:val="4"/>
  </w:num>
  <w:num w:numId="8" w16cid:durableId="968123645">
    <w:abstractNumId w:val="3"/>
  </w:num>
  <w:num w:numId="9" w16cid:durableId="1905876420">
    <w:abstractNumId w:val="2"/>
  </w:num>
  <w:num w:numId="10" w16cid:durableId="969701934">
    <w:abstractNumId w:val="1"/>
  </w:num>
  <w:num w:numId="11" w16cid:durableId="1639410976">
    <w:abstractNumId w:val="0"/>
  </w:num>
  <w:num w:numId="12" w16cid:durableId="1979065518">
    <w:abstractNumId w:val="12"/>
  </w:num>
  <w:num w:numId="13" w16cid:durableId="438066083">
    <w:abstractNumId w:val="23"/>
  </w:num>
  <w:num w:numId="14" w16cid:durableId="64425616">
    <w:abstractNumId w:val="17"/>
  </w:num>
  <w:num w:numId="15" w16cid:durableId="1443958669">
    <w:abstractNumId w:val="21"/>
  </w:num>
  <w:num w:numId="16" w16cid:durableId="1881431017">
    <w:abstractNumId w:val="14"/>
  </w:num>
  <w:num w:numId="17" w16cid:durableId="60491711">
    <w:abstractNumId w:val="15"/>
  </w:num>
  <w:num w:numId="18" w16cid:durableId="1113862292">
    <w:abstractNumId w:val="22"/>
  </w:num>
  <w:num w:numId="19" w16cid:durableId="2004123639">
    <w:abstractNumId w:val="11"/>
  </w:num>
  <w:num w:numId="20" w16cid:durableId="1105687164">
    <w:abstractNumId w:val="19"/>
  </w:num>
  <w:num w:numId="21" w16cid:durableId="413162878">
    <w:abstractNumId w:val="16"/>
  </w:num>
  <w:num w:numId="22" w16cid:durableId="22482866">
    <w:abstractNumId w:val="20"/>
  </w:num>
  <w:num w:numId="23" w16cid:durableId="1514421359">
    <w:abstractNumId w:val="18"/>
  </w:num>
  <w:num w:numId="24" w16cid:durableId="1310788845">
    <w:abstractNumId w:val="13"/>
  </w:num>
  <w:num w:numId="25" w16cid:durableId="1319109913">
    <w:abstractNumId w:val="24"/>
  </w:num>
  <w:num w:numId="26" w16cid:durableId="1614629557">
    <w:abstractNumId w:val="25"/>
  </w:num>
  <w:num w:numId="27" w16cid:durableId="965888103">
    <w:abstractNumId w:val="26"/>
  </w:num>
  <w:num w:numId="28" w16cid:durableId="1748303899">
    <w:abstractNumId w:val="27"/>
  </w:num>
  <w:num w:numId="29" w16cid:durableId="1796171333">
    <w:abstractNumId w:val="28"/>
  </w:num>
  <w:num w:numId="30" w16cid:durableId="134374689">
    <w:abstractNumId w:val="29"/>
  </w:num>
  <w:num w:numId="31" w16cid:durableId="784736387">
    <w:abstractNumId w:val="30"/>
  </w:num>
  <w:num w:numId="32" w16cid:durableId="941800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09"/>
    <w:rsid w:val="002C5429"/>
    <w:rsid w:val="006F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8EB5FAE"/>
  <w15:docId w15:val="{880FA3DC-9460-4207-86E2-98EB9BB8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2BA66E8-BEDF-4CC9-A9D0-A0D341F956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28195D-3E69-4AA3-B7DB-FFCCA30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Jayden Andrea</cp:lastModifiedBy>
  <cp:revision>2</cp:revision>
  <dcterms:created xsi:type="dcterms:W3CDTF">2022-10-11T22:11:00Z</dcterms:created>
  <dcterms:modified xsi:type="dcterms:W3CDTF">2022-10-11T22:11:00Z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